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7D6F" w:rsidRPr="005C60BD" w:rsidRDefault="00437D6F" w:rsidP="00437D6F">
      <w:pPr>
        <w:pStyle w:val="Title"/>
        <w:spacing w:line="276" w:lineRule="auto"/>
        <w:ind w:right="70"/>
        <w:jc w:val="right"/>
        <w:rPr>
          <w:rFonts w:asciiTheme="minorHAnsi" w:hAnsiTheme="minorHAnsi" w:cstheme="minorHAnsi"/>
          <w:b/>
          <w:bCs/>
          <w:sz w:val="28"/>
          <w:szCs w:val="28"/>
        </w:rPr>
      </w:pPr>
      <w:r w:rsidRPr="005C60BD">
        <w:rPr>
          <w:rFonts w:asciiTheme="minorHAnsi" w:hAnsiTheme="minorHAnsi" w:cstheme="minorHAnsi"/>
          <w:b/>
          <w:bCs/>
          <w:sz w:val="28"/>
          <w:szCs w:val="28"/>
        </w:rPr>
        <w:t>Annexure- A</w:t>
      </w:r>
    </w:p>
    <w:p w:rsidR="00437D6F" w:rsidRDefault="00437D6F" w:rsidP="00437D6F">
      <w:pPr>
        <w:pStyle w:val="Title"/>
        <w:spacing w:line="276" w:lineRule="auto"/>
        <w:ind w:right="70"/>
        <w:jc w:val="center"/>
        <w:rPr>
          <w:rFonts w:asciiTheme="minorHAnsi" w:hAnsiTheme="minorHAnsi" w:cstheme="minorHAnsi"/>
          <w:b/>
          <w:bCs/>
          <w:sz w:val="28"/>
          <w:szCs w:val="28"/>
        </w:rPr>
      </w:pPr>
    </w:p>
    <w:p w:rsidR="00437D6F" w:rsidRPr="00B3393D" w:rsidRDefault="00437D6F" w:rsidP="00437D6F">
      <w:pPr>
        <w:pStyle w:val="Title"/>
        <w:spacing w:line="276" w:lineRule="auto"/>
        <w:ind w:right="70"/>
        <w:jc w:val="center"/>
        <w:rPr>
          <w:rFonts w:asciiTheme="minorHAnsi" w:hAnsiTheme="minorHAnsi" w:cstheme="minorHAnsi"/>
          <w:b/>
          <w:bCs/>
          <w:sz w:val="28"/>
          <w:szCs w:val="28"/>
        </w:rPr>
      </w:pPr>
      <w:r w:rsidRPr="00B3393D">
        <w:rPr>
          <w:rFonts w:asciiTheme="minorHAnsi" w:hAnsiTheme="minorHAnsi" w:cstheme="minorHAnsi"/>
          <w:b/>
          <w:bCs/>
          <w:sz w:val="28"/>
          <w:szCs w:val="28"/>
        </w:rPr>
        <w:t>Proforma for ORGANISING WORKSHOPS ON PREVENTION OF HAZARDOUS CLEANING OF SEWERS AND SEPTIC TANKS FOR THE YEAR 2025-26.</w:t>
      </w:r>
    </w:p>
    <w:p w:rsidR="00437D6F" w:rsidRDefault="00437D6F" w:rsidP="00437D6F">
      <w:pPr>
        <w:pStyle w:val="Title"/>
        <w:spacing w:line="276" w:lineRule="auto"/>
        <w:ind w:right="70"/>
        <w:jc w:val="center"/>
        <w:rPr>
          <w:rFonts w:asciiTheme="minorHAnsi" w:hAnsiTheme="minorHAnsi" w:cstheme="minorHAnsi"/>
          <w:b/>
          <w:bCs/>
          <w:sz w:val="28"/>
          <w:szCs w:val="28"/>
        </w:rPr>
      </w:pPr>
    </w:p>
    <w:p w:rsidR="00437D6F" w:rsidRPr="00B3393D" w:rsidRDefault="00437D6F" w:rsidP="00437D6F">
      <w:pPr>
        <w:pStyle w:val="Title"/>
        <w:spacing w:line="276" w:lineRule="auto"/>
        <w:ind w:right="70"/>
        <w:jc w:val="center"/>
        <w:rPr>
          <w:rFonts w:asciiTheme="minorHAnsi" w:hAnsiTheme="minorHAnsi" w:cstheme="minorHAnsi"/>
          <w:b/>
          <w:bCs/>
          <w:sz w:val="28"/>
          <w:szCs w:val="28"/>
        </w:rPr>
      </w:pPr>
      <w:r w:rsidRPr="00B3393D">
        <w:rPr>
          <w:rFonts w:asciiTheme="minorHAnsi" w:hAnsiTheme="minorHAnsi" w:cstheme="minorHAnsi"/>
          <w:b/>
          <w:bCs/>
          <w:sz w:val="28"/>
          <w:szCs w:val="28"/>
        </w:rPr>
        <w:t>Media &amp; Entertainment Skills Council</w:t>
      </w:r>
    </w:p>
    <w:p w:rsidR="00437D6F" w:rsidRDefault="00437D6F" w:rsidP="00437D6F">
      <w:pPr>
        <w:pStyle w:val="Title"/>
        <w:spacing w:line="276" w:lineRule="auto"/>
        <w:ind w:right="70"/>
        <w:jc w:val="center"/>
        <w:rPr>
          <w:rFonts w:asciiTheme="minorHAnsi" w:hAnsiTheme="minorHAnsi" w:cstheme="minorHAnsi"/>
          <w:b/>
          <w:bCs/>
          <w:sz w:val="28"/>
          <w:szCs w:val="28"/>
        </w:rPr>
      </w:pPr>
    </w:p>
    <w:p w:rsidR="00437D6F" w:rsidRDefault="00437D6F" w:rsidP="00437D6F">
      <w:pPr>
        <w:pStyle w:val="ListParagraph"/>
        <w:numPr>
          <w:ilvl w:val="0"/>
          <w:numId w:val="2"/>
        </w:numPr>
        <w:spacing w:line="240" w:lineRule="auto"/>
        <w:rPr>
          <w:rFonts w:ascii="Times New Roman" w:hAnsi="Times New Roman" w:cs="Times New Roman"/>
          <w:u w:val="single"/>
        </w:rPr>
      </w:pPr>
      <w:r w:rsidRPr="00C91C67">
        <w:rPr>
          <w:rFonts w:ascii="Times New Roman" w:hAnsi="Times New Roman" w:cs="Times New Roman"/>
          <w:b/>
          <w:bCs/>
          <w:u w:val="single"/>
        </w:rPr>
        <w:t>Name of SSC: Media</w:t>
      </w:r>
      <w:r w:rsidRPr="0041228A">
        <w:rPr>
          <w:rFonts w:ascii="Times New Roman" w:hAnsi="Times New Roman" w:cs="Times New Roman"/>
          <w:b/>
          <w:bCs/>
          <w:u w:val="single"/>
        </w:rPr>
        <w:t xml:space="preserve"> &amp; Entertainment Skills Council</w:t>
      </w:r>
    </w:p>
    <w:p w:rsidR="00437D6F" w:rsidRDefault="00437D6F" w:rsidP="00437D6F">
      <w:pPr>
        <w:spacing w:line="240" w:lineRule="auto"/>
        <w:rPr>
          <w:rFonts w:ascii="Times New Roman" w:hAnsi="Times New Roman" w:cs="Times New Roman"/>
          <w:u w:val="single"/>
        </w:rPr>
      </w:pPr>
    </w:p>
    <w:tbl>
      <w:tblPr>
        <w:tblW w:w="96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5632"/>
        <w:gridCol w:w="2723"/>
      </w:tblGrid>
      <w:tr w:rsidR="00437D6F" w:rsidTr="003A77BA">
        <w:trPr>
          <w:trHeight w:val="578"/>
        </w:trPr>
        <w:tc>
          <w:tcPr>
            <w:tcW w:w="1311" w:type="dxa"/>
          </w:tcPr>
          <w:p w:rsidR="00437D6F" w:rsidRDefault="00437D6F" w:rsidP="003A77BA">
            <w:pPr>
              <w:pStyle w:val="TableParagraph"/>
              <w:spacing w:before="51"/>
              <w:ind w:left="362"/>
              <w:rPr>
                <w:b/>
              </w:rPr>
            </w:pPr>
            <w:r>
              <w:rPr>
                <w:b/>
              </w:rPr>
              <w:t>S.</w:t>
            </w:r>
            <w:r>
              <w:rPr>
                <w:b/>
                <w:spacing w:val="11"/>
              </w:rPr>
              <w:t xml:space="preserve"> </w:t>
            </w:r>
            <w:r>
              <w:rPr>
                <w:b/>
              </w:rPr>
              <w:t>No</w:t>
            </w:r>
          </w:p>
        </w:tc>
        <w:tc>
          <w:tcPr>
            <w:tcW w:w="8355" w:type="dxa"/>
            <w:gridSpan w:val="2"/>
          </w:tcPr>
          <w:p w:rsidR="00437D6F" w:rsidRDefault="00437D6F" w:rsidP="003A77BA">
            <w:pPr>
              <w:pStyle w:val="TableParagraph"/>
              <w:tabs>
                <w:tab w:val="left" w:pos="6672"/>
              </w:tabs>
              <w:spacing w:before="37" w:line="252" w:lineRule="exact"/>
              <w:ind w:left="1182" w:right="1680"/>
              <w:jc w:val="center"/>
              <w:rPr>
                <w:b/>
              </w:rPr>
            </w:pPr>
            <w:r>
              <w:rPr>
                <w:b/>
              </w:rPr>
              <w:t>Organizational</w:t>
            </w:r>
            <w:r>
              <w:rPr>
                <w:b/>
                <w:spacing w:val="30"/>
              </w:rPr>
              <w:t xml:space="preserve"> </w:t>
            </w:r>
            <w:r>
              <w:rPr>
                <w:b/>
              </w:rPr>
              <w:t>Contact</w:t>
            </w:r>
            <w:r>
              <w:rPr>
                <w:b/>
                <w:spacing w:val="-52"/>
              </w:rPr>
              <w:t xml:space="preserve">          </w:t>
            </w:r>
            <w:r>
              <w:rPr>
                <w:b/>
              </w:rPr>
              <w:t xml:space="preserve"> Details</w:t>
            </w:r>
          </w:p>
        </w:tc>
      </w:tr>
      <w:tr w:rsidR="00437D6F" w:rsidTr="003A77BA">
        <w:trPr>
          <w:trHeight w:val="396"/>
        </w:trPr>
        <w:tc>
          <w:tcPr>
            <w:tcW w:w="1311" w:type="dxa"/>
          </w:tcPr>
          <w:p w:rsidR="00437D6F" w:rsidRDefault="00437D6F" w:rsidP="003A77BA">
            <w:pPr>
              <w:pStyle w:val="TableParagraph"/>
              <w:spacing w:before="15"/>
              <w:ind w:left="507" w:right="471"/>
              <w:jc w:val="center"/>
            </w:pPr>
            <w:r>
              <w:t>1.</w:t>
            </w:r>
          </w:p>
        </w:tc>
        <w:tc>
          <w:tcPr>
            <w:tcW w:w="5632" w:type="dxa"/>
          </w:tcPr>
          <w:p w:rsidR="00437D6F" w:rsidRDefault="00437D6F" w:rsidP="003A77BA">
            <w:pPr>
              <w:pStyle w:val="TableParagraph"/>
              <w:spacing w:before="15"/>
              <w:ind w:left="198"/>
            </w:pPr>
            <w:r>
              <w:t>Name</w:t>
            </w:r>
            <w:r>
              <w:rPr>
                <w:spacing w:val="13"/>
              </w:rPr>
              <w:t xml:space="preserve"> </w:t>
            </w:r>
            <w:r>
              <w:t>of</w:t>
            </w:r>
            <w:r>
              <w:rPr>
                <w:spacing w:val="8"/>
              </w:rPr>
              <w:t xml:space="preserve"> </w:t>
            </w:r>
            <w:r>
              <w:t>Organization</w:t>
            </w:r>
          </w:p>
        </w:tc>
        <w:tc>
          <w:tcPr>
            <w:tcW w:w="2723" w:type="dxa"/>
          </w:tcPr>
          <w:p w:rsidR="00437D6F" w:rsidRPr="00167805" w:rsidRDefault="00437D6F" w:rsidP="003A77BA">
            <w:pPr>
              <w:pStyle w:val="TableParagraph"/>
            </w:pPr>
          </w:p>
        </w:tc>
      </w:tr>
      <w:tr w:rsidR="00437D6F" w:rsidTr="003A77BA">
        <w:trPr>
          <w:trHeight w:val="399"/>
        </w:trPr>
        <w:tc>
          <w:tcPr>
            <w:tcW w:w="1311" w:type="dxa"/>
          </w:tcPr>
          <w:p w:rsidR="00437D6F" w:rsidRDefault="00437D6F" w:rsidP="003A77BA">
            <w:pPr>
              <w:pStyle w:val="TableParagraph"/>
              <w:spacing w:before="15"/>
              <w:ind w:left="507" w:right="471"/>
              <w:jc w:val="center"/>
            </w:pPr>
            <w:r>
              <w:t>2.</w:t>
            </w:r>
          </w:p>
        </w:tc>
        <w:tc>
          <w:tcPr>
            <w:tcW w:w="5632" w:type="dxa"/>
          </w:tcPr>
          <w:p w:rsidR="00437D6F" w:rsidRDefault="00437D6F" w:rsidP="003A77BA">
            <w:pPr>
              <w:pStyle w:val="TableParagraph"/>
              <w:spacing w:before="15"/>
              <w:ind w:left="198"/>
            </w:pPr>
            <w:r>
              <w:t>Main</w:t>
            </w:r>
            <w:r>
              <w:rPr>
                <w:spacing w:val="7"/>
              </w:rPr>
              <w:t xml:space="preserve"> </w:t>
            </w:r>
            <w:r>
              <w:t>areas</w:t>
            </w:r>
            <w:r>
              <w:rPr>
                <w:spacing w:val="8"/>
              </w:rPr>
              <w:t xml:space="preserve"> </w:t>
            </w:r>
            <w:r>
              <w:t>of</w:t>
            </w:r>
            <w:r>
              <w:rPr>
                <w:spacing w:val="3"/>
              </w:rPr>
              <w:t xml:space="preserve"> </w:t>
            </w:r>
            <w:r>
              <w:t>business</w:t>
            </w:r>
          </w:p>
        </w:tc>
        <w:tc>
          <w:tcPr>
            <w:tcW w:w="2723" w:type="dxa"/>
          </w:tcPr>
          <w:p w:rsidR="00437D6F" w:rsidRDefault="00437D6F" w:rsidP="003A77BA">
            <w:pPr>
              <w:pStyle w:val="TableParagraph"/>
            </w:pPr>
            <w:r>
              <w:t xml:space="preserve"> </w:t>
            </w:r>
          </w:p>
        </w:tc>
      </w:tr>
      <w:tr w:rsidR="00437D6F" w:rsidTr="003A77BA">
        <w:trPr>
          <w:trHeight w:val="351"/>
        </w:trPr>
        <w:tc>
          <w:tcPr>
            <w:tcW w:w="1311" w:type="dxa"/>
          </w:tcPr>
          <w:p w:rsidR="00437D6F" w:rsidRDefault="00437D6F" w:rsidP="003A77BA">
            <w:pPr>
              <w:pStyle w:val="TableParagraph"/>
              <w:spacing w:before="15"/>
              <w:ind w:left="507" w:right="471"/>
              <w:jc w:val="center"/>
            </w:pPr>
            <w:r>
              <w:t>3.</w:t>
            </w:r>
          </w:p>
        </w:tc>
        <w:tc>
          <w:tcPr>
            <w:tcW w:w="5632" w:type="dxa"/>
          </w:tcPr>
          <w:p w:rsidR="00437D6F" w:rsidRDefault="00437D6F" w:rsidP="003A77BA">
            <w:pPr>
              <w:pStyle w:val="TableParagraph"/>
              <w:spacing w:before="15"/>
              <w:ind w:left="198"/>
            </w:pPr>
            <w:r>
              <w:t>Type</w:t>
            </w:r>
            <w:r>
              <w:rPr>
                <w:spacing w:val="15"/>
              </w:rPr>
              <w:t xml:space="preserve"> </w:t>
            </w:r>
            <w:r>
              <w:t>of</w:t>
            </w:r>
            <w:r>
              <w:rPr>
                <w:spacing w:val="-1"/>
              </w:rPr>
              <w:t xml:space="preserve"> </w:t>
            </w:r>
            <w:r>
              <w:t>Institution</w:t>
            </w:r>
          </w:p>
        </w:tc>
        <w:tc>
          <w:tcPr>
            <w:tcW w:w="2723" w:type="dxa"/>
          </w:tcPr>
          <w:p w:rsidR="00437D6F" w:rsidRDefault="00437D6F" w:rsidP="003A77BA">
            <w:pPr>
              <w:pStyle w:val="TableParagraph"/>
            </w:pPr>
          </w:p>
        </w:tc>
      </w:tr>
      <w:tr w:rsidR="00437D6F" w:rsidTr="003A77BA">
        <w:trPr>
          <w:trHeight w:val="398"/>
        </w:trPr>
        <w:tc>
          <w:tcPr>
            <w:tcW w:w="1311" w:type="dxa"/>
          </w:tcPr>
          <w:p w:rsidR="00437D6F" w:rsidRDefault="00437D6F" w:rsidP="003A77BA">
            <w:pPr>
              <w:pStyle w:val="TableParagraph"/>
              <w:spacing w:before="15"/>
              <w:ind w:left="507" w:right="471"/>
              <w:jc w:val="center"/>
            </w:pPr>
            <w:r>
              <w:t>4.</w:t>
            </w:r>
          </w:p>
        </w:tc>
        <w:tc>
          <w:tcPr>
            <w:tcW w:w="5632" w:type="dxa"/>
          </w:tcPr>
          <w:p w:rsidR="00437D6F" w:rsidRDefault="00437D6F" w:rsidP="003A77BA">
            <w:pPr>
              <w:pStyle w:val="TableParagraph"/>
              <w:spacing w:before="17" w:line="244" w:lineRule="auto"/>
              <w:ind w:left="198" w:right="154"/>
            </w:pPr>
            <w:r>
              <w:t>Whether</w:t>
            </w:r>
            <w:r>
              <w:rPr>
                <w:spacing w:val="12"/>
              </w:rPr>
              <w:t xml:space="preserve"> </w:t>
            </w:r>
            <w:r>
              <w:t>The</w:t>
            </w:r>
            <w:r>
              <w:rPr>
                <w:spacing w:val="13"/>
              </w:rPr>
              <w:t xml:space="preserve"> </w:t>
            </w:r>
            <w:r>
              <w:t>firm</w:t>
            </w:r>
            <w:r>
              <w:rPr>
                <w:spacing w:val="12"/>
              </w:rPr>
              <w:t xml:space="preserve"> </w:t>
            </w:r>
            <w:r>
              <w:t>has</w:t>
            </w:r>
            <w:r>
              <w:rPr>
                <w:spacing w:val="13"/>
              </w:rPr>
              <w:t xml:space="preserve"> </w:t>
            </w:r>
            <w:r>
              <w:t>been</w:t>
            </w:r>
            <w:r>
              <w:rPr>
                <w:spacing w:val="10"/>
              </w:rPr>
              <w:t xml:space="preserve"> </w:t>
            </w:r>
            <w:r>
              <w:t>blacklisted</w:t>
            </w:r>
            <w:r>
              <w:rPr>
                <w:spacing w:val="12"/>
              </w:rPr>
              <w:t xml:space="preserve"> </w:t>
            </w:r>
            <w:r>
              <w:t>by</w:t>
            </w:r>
            <w:r>
              <w:rPr>
                <w:spacing w:val="-2"/>
              </w:rPr>
              <w:t xml:space="preserve"> </w:t>
            </w:r>
            <w:r>
              <w:t>any</w:t>
            </w:r>
            <w:r>
              <w:rPr>
                <w:spacing w:val="-52"/>
              </w:rPr>
              <w:t xml:space="preserve"> </w:t>
            </w:r>
            <w:r>
              <w:t>Central</w:t>
            </w:r>
          </w:p>
          <w:p w:rsidR="00437D6F" w:rsidRDefault="00437D6F" w:rsidP="003A77BA">
            <w:pPr>
              <w:pStyle w:val="TableParagraph"/>
              <w:spacing w:before="15"/>
              <w:ind w:left="198"/>
            </w:pPr>
            <w:r>
              <w:t>Govt.</w:t>
            </w:r>
            <w:r>
              <w:rPr>
                <w:spacing w:val="17"/>
              </w:rPr>
              <w:t xml:space="preserve"> </w:t>
            </w:r>
            <w:r>
              <w:t>/</w:t>
            </w:r>
            <w:r>
              <w:rPr>
                <w:spacing w:val="8"/>
              </w:rPr>
              <w:t xml:space="preserve"> </w:t>
            </w:r>
            <w:r>
              <w:t>State</w:t>
            </w:r>
            <w:r>
              <w:rPr>
                <w:spacing w:val="3"/>
              </w:rPr>
              <w:t xml:space="preserve"> </w:t>
            </w:r>
            <w:r>
              <w:t>Govt./PSU/</w:t>
            </w:r>
            <w:r>
              <w:rPr>
                <w:spacing w:val="13"/>
              </w:rPr>
              <w:t xml:space="preserve"> </w:t>
            </w:r>
            <w:r>
              <w:t>Govt.</w:t>
            </w:r>
            <w:r>
              <w:rPr>
                <w:spacing w:val="10"/>
              </w:rPr>
              <w:t xml:space="preserve"> </w:t>
            </w:r>
            <w:r>
              <w:t>Bodies</w:t>
            </w:r>
            <w:r>
              <w:rPr>
                <w:spacing w:val="5"/>
              </w:rPr>
              <w:t xml:space="preserve"> </w:t>
            </w:r>
            <w:r>
              <w:t>/</w:t>
            </w:r>
            <w:r>
              <w:rPr>
                <w:spacing w:val="-52"/>
              </w:rPr>
              <w:t xml:space="preserve"> </w:t>
            </w:r>
            <w:r>
              <w:t>Autonomous? If</w:t>
            </w:r>
            <w:r>
              <w:rPr>
                <w:spacing w:val="6"/>
              </w:rPr>
              <w:t xml:space="preserve"> </w:t>
            </w:r>
            <w:r>
              <w:t>yes,</w:t>
            </w:r>
            <w:r>
              <w:rPr>
                <w:spacing w:val="13"/>
              </w:rPr>
              <w:t xml:space="preserve"> </w:t>
            </w:r>
            <w:r>
              <w:t>details</w:t>
            </w:r>
            <w:r>
              <w:rPr>
                <w:spacing w:val="9"/>
              </w:rPr>
              <w:t xml:space="preserve"> </w:t>
            </w:r>
            <w:r>
              <w:t>Thereof.</w:t>
            </w:r>
          </w:p>
        </w:tc>
        <w:tc>
          <w:tcPr>
            <w:tcW w:w="2723" w:type="dxa"/>
          </w:tcPr>
          <w:p w:rsidR="00437D6F" w:rsidRDefault="00437D6F" w:rsidP="003A77BA">
            <w:pPr>
              <w:pStyle w:val="TableParagraph"/>
            </w:pPr>
          </w:p>
        </w:tc>
      </w:tr>
      <w:tr w:rsidR="00437D6F" w:rsidTr="003A77BA">
        <w:trPr>
          <w:trHeight w:val="481"/>
        </w:trPr>
        <w:tc>
          <w:tcPr>
            <w:tcW w:w="1311" w:type="dxa"/>
          </w:tcPr>
          <w:p w:rsidR="00437D6F" w:rsidRDefault="00437D6F" w:rsidP="003A77BA">
            <w:pPr>
              <w:pStyle w:val="TableParagraph"/>
              <w:spacing w:before="14"/>
              <w:ind w:left="507" w:right="471"/>
              <w:jc w:val="center"/>
            </w:pPr>
            <w:r>
              <w:t>5.</w:t>
            </w:r>
          </w:p>
        </w:tc>
        <w:tc>
          <w:tcPr>
            <w:tcW w:w="5632" w:type="dxa"/>
          </w:tcPr>
          <w:p w:rsidR="00437D6F" w:rsidRDefault="00437D6F" w:rsidP="003A77BA">
            <w:pPr>
              <w:pStyle w:val="TableParagraph"/>
              <w:tabs>
                <w:tab w:val="left" w:pos="1133"/>
              </w:tabs>
              <w:spacing w:before="30"/>
            </w:pPr>
            <w:r>
              <w:t>Address</w:t>
            </w:r>
            <w:r>
              <w:rPr>
                <w:spacing w:val="11"/>
              </w:rPr>
              <w:t xml:space="preserve"> </w:t>
            </w:r>
            <w:r>
              <w:t>of</w:t>
            </w:r>
            <w:r>
              <w:rPr>
                <w:spacing w:val="2"/>
              </w:rPr>
              <w:t xml:space="preserve"> </w:t>
            </w:r>
            <w:r>
              <w:t>registered</w:t>
            </w:r>
            <w:r>
              <w:rPr>
                <w:spacing w:val="2"/>
              </w:rPr>
              <w:t xml:space="preserve"> </w:t>
            </w:r>
            <w:r>
              <w:t>office</w:t>
            </w:r>
            <w:r>
              <w:rPr>
                <w:spacing w:val="12"/>
              </w:rPr>
              <w:t xml:space="preserve"> </w:t>
            </w:r>
            <w:r>
              <w:t>with</w:t>
            </w:r>
            <w:r>
              <w:rPr>
                <w:spacing w:val="6"/>
              </w:rPr>
              <w:t xml:space="preserve"> </w:t>
            </w:r>
            <w:r>
              <w:t>telephone</w:t>
            </w:r>
            <w:r>
              <w:rPr>
                <w:spacing w:val="12"/>
              </w:rPr>
              <w:t xml:space="preserve"> </w:t>
            </w:r>
            <w:r>
              <w:t>no.</w:t>
            </w:r>
            <w:r>
              <w:rPr>
                <w:spacing w:val="12"/>
              </w:rPr>
              <w:t xml:space="preserve"> </w:t>
            </w:r>
            <w:r>
              <w:t>&amp;</w:t>
            </w:r>
            <w:r>
              <w:rPr>
                <w:spacing w:val="4"/>
              </w:rPr>
              <w:t xml:space="preserve"> </w:t>
            </w:r>
            <w:r>
              <w:t>fax</w:t>
            </w:r>
          </w:p>
        </w:tc>
        <w:tc>
          <w:tcPr>
            <w:tcW w:w="2723" w:type="dxa"/>
          </w:tcPr>
          <w:p w:rsidR="00437D6F" w:rsidRDefault="00437D6F" w:rsidP="003A77BA">
            <w:pPr>
              <w:pStyle w:val="TableParagraph"/>
              <w:tabs>
                <w:tab w:val="left" w:pos="330"/>
              </w:tabs>
              <w:spacing w:before="37"/>
              <w:ind w:left="420"/>
            </w:pPr>
          </w:p>
        </w:tc>
      </w:tr>
      <w:tr w:rsidR="00437D6F" w:rsidTr="003A77BA">
        <w:trPr>
          <w:trHeight w:val="398"/>
        </w:trPr>
        <w:tc>
          <w:tcPr>
            <w:tcW w:w="1311" w:type="dxa"/>
          </w:tcPr>
          <w:p w:rsidR="00437D6F" w:rsidRDefault="00437D6F" w:rsidP="003A77BA">
            <w:pPr>
              <w:pStyle w:val="TableParagraph"/>
              <w:spacing w:before="16"/>
              <w:ind w:left="507" w:right="471"/>
              <w:jc w:val="center"/>
            </w:pPr>
            <w:r>
              <w:t>6.</w:t>
            </w:r>
          </w:p>
        </w:tc>
        <w:tc>
          <w:tcPr>
            <w:tcW w:w="5632" w:type="dxa"/>
          </w:tcPr>
          <w:p w:rsidR="00437D6F" w:rsidRDefault="00437D6F" w:rsidP="003A77BA">
            <w:pPr>
              <w:pStyle w:val="TableParagraph"/>
              <w:spacing w:before="14"/>
              <w:ind w:left="198"/>
            </w:pPr>
            <w:r>
              <w:t>Address</w:t>
            </w:r>
            <w:r>
              <w:rPr>
                <w:spacing w:val="9"/>
              </w:rPr>
              <w:t xml:space="preserve"> </w:t>
            </w:r>
            <w:r>
              <w:t>of</w:t>
            </w:r>
            <w:r>
              <w:rPr>
                <w:spacing w:val="1"/>
              </w:rPr>
              <w:t xml:space="preserve"> </w:t>
            </w:r>
            <w:r>
              <w:t>offices</w:t>
            </w:r>
            <w:r>
              <w:rPr>
                <w:spacing w:val="10"/>
              </w:rPr>
              <w:t xml:space="preserve"> </w:t>
            </w:r>
            <w:r>
              <w:t>in</w:t>
            </w:r>
          </w:p>
          <w:p w:rsidR="00437D6F" w:rsidRDefault="00437D6F" w:rsidP="00437D6F">
            <w:pPr>
              <w:pStyle w:val="TableParagraph"/>
              <w:numPr>
                <w:ilvl w:val="0"/>
                <w:numId w:val="3"/>
              </w:numPr>
              <w:tabs>
                <w:tab w:val="left" w:pos="1070"/>
              </w:tabs>
              <w:spacing w:before="37"/>
            </w:pPr>
            <w:r>
              <w:t>National</w:t>
            </w:r>
            <w:r>
              <w:rPr>
                <w:spacing w:val="24"/>
              </w:rPr>
              <w:t xml:space="preserve"> </w:t>
            </w:r>
            <w:r>
              <w:t>Capital</w:t>
            </w:r>
            <w:r>
              <w:rPr>
                <w:spacing w:val="2"/>
              </w:rPr>
              <w:t xml:space="preserve"> </w:t>
            </w:r>
            <w:r>
              <w:t>Region</w:t>
            </w:r>
            <w:r>
              <w:rPr>
                <w:spacing w:val="3"/>
              </w:rPr>
              <w:t xml:space="preserve"> </w:t>
            </w:r>
            <w:r>
              <w:t>of</w:t>
            </w:r>
            <w:r>
              <w:rPr>
                <w:spacing w:val="7"/>
              </w:rPr>
              <w:t xml:space="preserve"> </w:t>
            </w:r>
            <w:r>
              <w:t>Delhi</w:t>
            </w:r>
          </w:p>
          <w:p w:rsidR="00437D6F" w:rsidRDefault="00437D6F" w:rsidP="00437D6F">
            <w:pPr>
              <w:pStyle w:val="TableParagraph"/>
              <w:numPr>
                <w:ilvl w:val="0"/>
                <w:numId w:val="3"/>
              </w:numPr>
              <w:spacing w:before="16"/>
            </w:pPr>
            <w:r>
              <w:t>All</w:t>
            </w:r>
            <w:r>
              <w:rPr>
                <w:spacing w:val="3"/>
              </w:rPr>
              <w:t xml:space="preserve"> </w:t>
            </w:r>
            <w:r>
              <w:t>other</w:t>
            </w:r>
            <w:r>
              <w:rPr>
                <w:spacing w:val="15"/>
              </w:rPr>
              <w:t xml:space="preserve"> </w:t>
            </w:r>
            <w:r>
              <w:t>State/UT’s</w:t>
            </w:r>
          </w:p>
        </w:tc>
        <w:tc>
          <w:tcPr>
            <w:tcW w:w="2723" w:type="dxa"/>
          </w:tcPr>
          <w:p w:rsidR="00437D6F" w:rsidRDefault="00437D6F" w:rsidP="003A77BA">
            <w:pPr>
              <w:pStyle w:val="TableParagraph"/>
            </w:pPr>
            <w:r>
              <w:t xml:space="preserve"> </w:t>
            </w:r>
          </w:p>
        </w:tc>
      </w:tr>
      <w:tr w:rsidR="00437D6F" w:rsidTr="003A77BA">
        <w:trPr>
          <w:trHeight w:val="398"/>
        </w:trPr>
        <w:tc>
          <w:tcPr>
            <w:tcW w:w="1311" w:type="dxa"/>
          </w:tcPr>
          <w:p w:rsidR="00437D6F" w:rsidRDefault="00437D6F" w:rsidP="003A77BA">
            <w:pPr>
              <w:pStyle w:val="TableParagraph"/>
              <w:spacing w:before="16"/>
              <w:ind w:left="507" w:right="471"/>
              <w:jc w:val="center"/>
            </w:pPr>
            <w:r>
              <w:t>8.</w:t>
            </w:r>
          </w:p>
        </w:tc>
        <w:tc>
          <w:tcPr>
            <w:tcW w:w="5632" w:type="dxa"/>
          </w:tcPr>
          <w:p w:rsidR="00437D6F" w:rsidRDefault="00437D6F" w:rsidP="003A77BA">
            <w:pPr>
              <w:pStyle w:val="TableParagraph"/>
              <w:spacing w:before="14"/>
              <w:ind w:left="198"/>
            </w:pPr>
            <w:r>
              <w:t>Contact</w:t>
            </w:r>
            <w:r>
              <w:rPr>
                <w:spacing w:val="14"/>
              </w:rPr>
              <w:t xml:space="preserve"> </w:t>
            </w:r>
            <w:r>
              <w:t>Person name of MD/CEO/Head of project</w:t>
            </w:r>
            <w:r>
              <w:rPr>
                <w:spacing w:val="7"/>
              </w:rPr>
              <w:t xml:space="preserve"> </w:t>
            </w:r>
            <w:r>
              <w:t>with</w:t>
            </w:r>
            <w:r>
              <w:rPr>
                <w:spacing w:val="3"/>
              </w:rPr>
              <w:t xml:space="preserve"> </w:t>
            </w:r>
            <w:r>
              <w:t>mobile</w:t>
            </w:r>
            <w:r>
              <w:rPr>
                <w:spacing w:val="19"/>
              </w:rPr>
              <w:t xml:space="preserve"> </w:t>
            </w:r>
            <w:r>
              <w:t>no.</w:t>
            </w:r>
            <w:r>
              <w:rPr>
                <w:spacing w:val="13"/>
              </w:rPr>
              <w:t xml:space="preserve"> </w:t>
            </w:r>
            <w:r>
              <w:t>&amp;</w:t>
            </w:r>
            <w:r>
              <w:rPr>
                <w:spacing w:val="6"/>
              </w:rPr>
              <w:t xml:space="preserve"> </w:t>
            </w:r>
            <w:r>
              <w:t>e-mail ID</w:t>
            </w:r>
          </w:p>
        </w:tc>
        <w:tc>
          <w:tcPr>
            <w:tcW w:w="2723" w:type="dxa"/>
          </w:tcPr>
          <w:p w:rsidR="00437D6F" w:rsidRDefault="00437D6F" w:rsidP="003A77BA">
            <w:pPr>
              <w:pStyle w:val="TableParagraph"/>
            </w:pPr>
            <w:r>
              <w:t xml:space="preserve"> </w:t>
            </w:r>
          </w:p>
          <w:p w:rsidR="00437D6F" w:rsidRDefault="00437D6F" w:rsidP="003A77BA">
            <w:pPr>
              <w:pStyle w:val="TableParagraph"/>
            </w:pPr>
          </w:p>
        </w:tc>
      </w:tr>
      <w:tr w:rsidR="00437D6F" w:rsidTr="003A77BA">
        <w:trPr>
          <w:trHeight w:val="398"/>
        </w:trPr>
        <w:tc>
          <w:tcPr>
            <w:tcW w:w="1311" w:type="dxa"/>
          </w:tcPr>
          <w:p w:rsidR="00437D6F" w:rsidRDefault="00437D6F" w:rsidP="003A77BA">
            <w:pPr>
              <w:pStyle w:val="TableParagraph"/>
              <w:spacing w:before="16"/>
              <w:ind w:left="507" w:right="471"/>
              <w:jc w:val="center"/>
            </w:pPr>
            <w:r>
              <w:t>9.</w:t>
            </w:r>
          </w:p>
        </w:tc>
        <w:tc>
          <w:tcPr>
            <w:tcW w:w="5632" w:type="dxa"/>
          </w:tcPr>
          <w:p w:rsidR="00437D6F" w:rsidRDefault="00437D6F" w:rsidP="003A77BA">
            <w:pPr>
              <w:pStyle w:val="TableParagraph"/>
              <w:spacing w:before="16"/>
              <w:ind w:left="198"/>
            </w:pPr>
            <w:r>
              <w:t>SPOC</w:t>
            </w:r>
            <w:r>
              <w:rPr>
                <w:spacing w:val="14"/>
              </w:rPr>
              <w:t xml:space="preserve"> </w:t>
            </w:r>
            <w:r>
              <w:t>name</w:t>
            </w:r>
            <w:r>
              <w:rPr>
                <w:spacing w:val="7"/>
              </w:rPr>
              <w:t xml:space="preserve"> </w:t>
            </w:r>
            <w:r>
              <w:t>with</w:t>
            </w:r>
            <w:r>
              <w:rPr>
                <w:spacing w:val="3"/>
              </w:rPr>
              <w:t xml:space="preserve"> </w:t>
            </w:r>
            <w:r>
              <w:t>mobile</w:t>
            </w:r>
            <w:r>
              <w:rPr>
                <w:spacing w:val="19"/>
              </w:rPr>
              <w:t xml:space="preserve"> </w:t>
            </w:r>
            <w:r>
              <w:t>no.</w:t>
            </w:r>
            <w:r>
              <w:rPr>
                <w:spacing w:val="13"/>
              </w:rPr>
              <w:t xml:space="preserve"> </w:t>
            </w:r>
            <w:r>
              <w:t>&amp;</w:t>
            </w:r>
            <w:r>
              <w:rPr>
                <w:spacing w:val="6"/>
              </w:rPr>
              <w:t xml:space="preserve"> </w:t>
            </w:r>
            <w:r>
              <w:t>e-mail ID</w:t>
            </w:r>
          </w:p>
        </w:tc>
        <w:tc>
          <w:tcPr>
            <w:tcW w:w="2723" w:type="dxa"/>
          </w:tcPr>
          <w:p w:rsidR="00437D6F" w:rsidRDefault="00437D6F" w:rsidP="003A77BA">
            <w:pPr>
              <w:pStyle w:val="TableParagraph"/>
            </w:pPr>
          </w:p>
        </w:tc>
      </w:tr>
      <w:tr w:rsidR="00437D6F" w:rsidTr="003A77BA">
        <w:trPr>
          <w:trHeight w:val="398"/>
        </w:trPr>
        <w:tc>
          <w:tcPr>
            <w:tcW w:w="1311" w:type="dxa"/>
          </w:tcPr>
          <w:p w:rsidR="00437D6F" w:rsidRDefault="00437D6F" w:rsidP="003A77BA">
            <w:pPr>
              <w:pStyle w:val="TableParagraph"/>
              <w:spacing w:before="16"/>
              <w:ind w:right="48"/>
              <w:jc w:val="center"/>
            </w:pPr>
            <w:r>
              <w:t>10.</w:t>
            </w:r>
          </w:p>
        </w:tc>
        <w:tc>
          <w:tcPr>
            <w:tcW w:w="5632" w:type="dxa"/>
          </w:tcPr>
          <w:p w:rsidR="00437D6F" w:rsidRDefault="00437D6F" w:rsidP="003A77BA">
            <w:pPr>
              <w:pStyle w:val="TableParagraph"/>
              <w:spacing w:before="16"/>
              <w:ind w:left="198"/>
            </w:pPr>
            <w:r>
              <w:t>Whether Training Partner have ever conducted NSKFDC workshops? (YES/NO)</w:t>
            </w:r>
          </w:p>
        </w:tc>
        <w:tc>
          <w:tcPr>
            <w:tcW w:w="2723" w:type="dxa"/>
          </w:tcPr>
          <w:p w:rsidR="00437D6F" w:rsidRDefault="00437D6F" w:rsidP="003A77BA">
            <w:pPr>
              <w:pStyle w:val="TableParagraph"/>
            </w:pPr>
          </w:p>
        </w:tc>
      </w:tr>
    </w:tbl>
    <w:p w:rsidR="00437D6F" w:rsidRPr="002F359F" w:rsidRDefault="00437D6F" w:rsidP="00437D6F">
      <w:pPr>
        <w:spacing w:line="240" w:lineRule="auto"/>
        <w:rPr>
          <w:rFonts w:ascii="Times New Roman" w:hAnsi="Times New Roman" w:cs="Times New Roman"/>
          <w:u w:val="single"/>
        </w:rPr>
      </w:pPr>
    </w:p>
    <w:p w:rsidR="00437D6F" w:rsidRPr="004D3480" w:rsidRDefault="00437D6F" w:rsidP="00437D6F">
      <w:pPr>
        <w:pStyle w:val="ListParagraph"/>
        <w:spacing w:line="240" w:lineRule="auto"/>
        <w:rPr>
          <w:rFonts w:ascii="Times New Roman" w:hAnsi="Times New Roman" w:cs="Times New Roman"/>
          <w:b/>
          <w:bCs/>
          <w:u w:val="single"/>
        </w:rPr>
      </w:pPr>
      <w:r w:rsidRPr="004D3480">
        <w:rPr>
          <w:rFonts w:ascii="Times New Roman" w:hAnsi="Times New Roman" w:cs="Times New Roman"/>
          <w:b/>
          <w:bCs/>
          <w:u w:val="single"/>
        </w:rPr>
        <w:t xml:space="preserve">Preferred Location to Conduct the Workshops: </w:t>
      </w:r>
    </w:p>
    <w:p w:rsidR="00437D6F" w:rsidRDefault="00437D6F" w:rsidP="00437D6F">
      <w:pPr>
        <w:pStyle w:val="ListParagraph"/>
        <w:spacing w:line="240" w:lineRule="auto"/>
        <w:rPr>
          <w:rFonts w:ascii="Times New Roman" w:hAnsi="Times New Roman" w:cs="Times New Roman"/>
          <w:u w:val="single"/>
        </w:rPr>
      </w:pPr>
    </w:p>
    <w:tbl>
      <w:tblPr>
        <w:tblW w:w="9710" w:type="dxa"/>
        <w:tblLook w:val="04A0" w:firstRow="1" w:lastRow="0" w:firstColumn="1" w:lastColumn="0" w:noHBand="0" w:noVBand="1"/>
      </w:tblPr>
      <w:tblGrid>
        <w:gridCol w:w="1164"/>
        <w:gridCol w:w="1164"/>
        <w:gridCol w:w="1164"/>
        <w:gridCol w:w="1164"/>
        <w:gridCol w:w="1560"/>
        <w:gridCol w:w="1538"/>
        <w:gridCol w:w="1956"/>
      </w:tblGrid>
      <w:tr w:rsidR="00437D6F" w:rsidRPr="004D3480" w:rsidTr="003A77BA">
        <w:trPr>
          <w:trHeight w:val="653"/>
        </w:trPr>
        <w:tc>
          <w:tcPr>
            <w:tcW w:w="116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 xml:space="preserve">S. No. </w:t>
            </w:r>
          </w:p>
        </w:tc>
        <w:tc>
          <w:tcPr>
            <w:tcW w:w="1164" w:type="dxa"/>
            <w:tcBorders>
              <w:top w:val="single" w:sz="8" w:space="0" w:color="auto"/>
              <w:left w:val="nil"/>
              <w:bottom w:val="single" w:sz="8" w:space="0" w:color="auto"/>
              <w:right w:val="single" w:sz="4"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 xml:space="preserve">Agency Name </w:t>
            </w:r>
          </w:p>
        </w:tc>
        <w:tc>
          <w:tcPr>
            <w:tcW w:w="1164" w:type="dxa"/>
            <w:tcBorders>
              <w:top w:val="single" w:sz="8" w:space="0" w:color="auto"/>
              <w:left w:val="nil"/>
              <w:bottom w:val="single" w:sz="8" w:space="0" w:color="auto"/>
              <w:right w:val="single" w:sz="4"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 xml:space="preserve">District </w:t>
            </w:r>
          </w:p>
        </w:tc>
        <w:tc>
          <w:tcPr>
            <w:tcW w:w="1164" w:type="dxa"/>
            <w:tcBorders>
              <w:top w:val="single" w:sz="8" w:space="0" w:color="auto"/>
              <w:left w:val="nil"/>
              <w:bottom w:val="single" w:sz="8" w:space="0" w:color="auto"/>
              <w:right w:val="single" w:sz="4"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State</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 xml:space="preserve">SPOC Contact No. </w:t>
            </w:r>
          </w:p>
        </w:tc>
        <w:tc>
          <w:tcPr>
            <w:tcW w:w="1538" w:type="dxa"/>
            <w:tcBorders>
              <w:top w:val="single" w:sz="8" w:space="0" w:color="auto"/>
              <w:left w:val="nil"/>
              <w:bottom w:val="single" w:sz="8" w:space="0" w:color="auto"/>
              <w:right w:val="single" w:sz="4"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SPOC Email</w:t>
            </w:r>
          </w:p>
        </w:tc>
        <w:tc>
          <w:tcPr>
            <w:tcW w:w="1956" w:type="dxa"/>
            <w:tcBorders>
              <w:top w:val="single" w:sz="8" w:space="0" w:color="auto"/>
              <w:left w:val="nil"/>
              <w:bottom w:val="single" w:sz="8" w:space="0" w:color="auto"/>
              <w:right w:val="single" w:sz="8" w:space="0" w:color="auto"/>
            </w:tcBorders>
            <w:shd w:val="clear" w:color="auto" w:fill="auto"/>
            <w:vAlign w:val="center"/>
            <w:hideMark/>
          </w:tcPr>
          <w:p w:rsidR="00437D6F" w:rsidRPr="004D3480" w:rsidRDefault="00437D6F" w:rsidP="003A77BA">
            <w:pPr>
              <w:spacing w:after="0" w:line="240" w:lineRule="auto"/>
              <w:jc w:val="center"/>
              <w:rPr>
                <w:rFonts w:ascii="Calibri" w:eastAsia="Times New Roman" w:hAnsi="Calibri" w:cs="Calibri"/>
                <w:b/>
                <w:bCs/>
                <w:color w:val="000000"/>
                <w:sz w:val="24"/>
                <w:szCs w:val="24"/>
              </w:rPr>
            </w:pPr>
            <w:r w:rsidRPr="004D3480">
              <w:rPr>
                <w:rFonts w:ascii="Calibri" w:eastAsia="Times New Roman" w:hAnsi="Calibri" w:cs="Calibri"/>
                <w:b/>
                <w:bCs/>
                <w:color w:val="000000"/>
                <w:sz w:val="24"/>
                <w:szCs w:val="24"/>
              </w:rPr>
              <w:t>SPOC WhatsApp No.</w:t>
            </w:r>
          </w:p>
        </w:tc>
      </w:tr>
      <w:tr w:rsidR="00437D6F" w:rsidRPr="004D3480" w:rsidTr="003A77BA">
        <w:trPr>
          <w:trHeight w:val="320"/>
        </w:trPr>
        <w:tc>
          <w:tcPr>
            <w:tcW w:w="1164" w:type="dxa"/>
            <w:tcBorders>
              <w:top w:val="nil"/>
              <w:left w:val="single" w:sz="8" w:space="0" w:color="auto"/>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jc w:val="center"/>
              <w:rPr>
                <w:rFonts w:ascii="Calibri" w:eastAsia="Times New Roman" w:hAnsi="Calibri" w:cs="Calibri"/>
                <w:color w:val="000000"/>
                <w:sz w:val="24"/>
                <w:szCs w:val="24"/>
              </w:rPr>
            </w:pPr>
            <w:r w:rsidRPr="004D3480">
              <w:rPr>
                <w:rFonts w:ascii="Calibri" w:eastAsia="Times New Roman" w:hAnsi="Calibri" w:cs="Calibri"/>
                <w:color w:val="000000"/>
                <w:sz w:val="24"/>
                <w:szCs w:val="24"/>
              </w:rPr>
              <w:t>1</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956" w:type="dxa"/>
            <w:tcBorders>
              <w:top w:val="nil"/>
              <w:left w:val="nil"/>
              <w:bottom w:val="single" w:sz="4" w:space="0" w:color="auto"/>
              <w:right w:val="single" w:sz="8"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r>
      <w:tr w:rsidR="00437D6F" w:rsidRPr="004D3480" w:rsidTr="003A77BA">
        <w:trPr>
          <w:trHeight w:val="320"/>
        </w:trPr>
        <w:tc>
          <w:tcPr>
            <w:tcW w:w="1164" w:type="dxa"/>
            <w:tcBorders>
              <w:top w:val="nil"/>
              <w:left w:val="single" w:sz="8" w:space="0" w:color="auto"/>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jc w:val="center"/>
              <w:rPr>
                <w:rFonts w:ascii="Calibri" w:eastAsia="Times New Roman" w:hAnsi="Calibri" w:cs="Calibri"/>
                <w:color w:val="000000"/>
                <w:sz w:val="24"/>
                <w:szCs w:val="24"/>
              </w:rPr>
            </w:pPr>
            <w:r w:rsidRPr="004D3480">
              <w:rPr>
                <w:rFonts w:ascii="Calibri" w:eastAsia="Times New Roman" w:hAnsi="Calibri" w:cs="Calibri"/>
                <w:color w:val="000000"/>
                <w:sz w:val="24"/>
                <w:szCs w:val="24"/>
              </w:rPr>
              <w:t>2</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956" w:type="dxa"/>
            <w:tcBorders>
              <w:top w:val="nil"/>
              <w:left w:val="nil"/>
              <w:bottom w:val="single" w:sz="4" w:space="0" w:color="auto"/>
              <w:right w:val="single" w:sz="8"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r>
      <w:tr w:rsidR="00437D6F" w:rsidRPr="004D3480" w:rsidTr="003A77BA">
        <w:trPr>
          <w:trHeight w:val="320"/>
        </w:trPr>
        <w:tc>
          <w:tcPr>
            <w:tcW w:w="1164" w:type="dxa"/>
            <w:tcBorders>
              <w:top w:val="nil"/>
              <w:left w:val="single" w:sz="8" w:space="0" w:color="auto"/>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jc w:val="center"/>
              <w:rPr>
                <w:rFonts w:ascii="Calibri" w:eastAsia="Times New Roman" w:hAnsi="Calibri" w:cs="Calibri"/>
                <w:color w:val="000000"/>
                <w:sz w:val="24"/>
                <w:szCs w:val="24"/>
              </w:rPr>
            </w:pPr>
            <w:r w:rsidRPr="004D3480">
              <w:rPr>
                <w:rFonts w:ascii="Calibri" w:eastAsia="Times New Roman" w:hAnsi="Calibri" w:cs="Calibri"/>
                <w:color w:val="000000"/>
                <w:sz w:val="24"/>
                <w:szCs w:val="24"/>
              </w:rPr>
              <w:t>3</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956" w:type="dxa"/>
            <w:tcBorders>
              <w:top w:val="nil"/>
              <w:left w:val="nil"/>
              <w:bottom w:val="single" w:sz="4" w:space="0" w:color="auto"/>
              <w:right w:val="single" w:sz="8"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r>
      <w:tr w:rsidR="00437D6F" w:rsidRPr="004D3480" w:rsidTr="003A77BA">
        <w:trPr>
          <w:trHeight w:val="320"/>
        </w:trPr>
        <w:tc>
          <w:tcPr>
            <w:tcW w:w="1164" w:type="dxa"/>
            <w:tcBorders>
              <w:top w:val="nil"/>
              <w:left w:val="single" w:sz="8" w:space="0" w:color="auto"/>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jc w:val="center"/>
              <w:rPr>
                <w:rFonts w:ascii="Calibri" w:eastAsia="Times New Roman" w:hAnsi="Calibri" w:cs="Calibri"/>
                <w:color w:val="000000"/>
                <w:sz w:val="24"/>
                <w:szCs w:val="24"/>
              </w:rPr>
            </w:pPr>
            <w:r w:rsidRPr="004D3480">
              <w:rPr>
                <w:rFonts w:ascii="Calibri" w:eastAsia="Times New Roman" w:hAnsi="Calibri" w:cs="Calibri"/>
                <w:color w:val="000000"/>
                <w:sz w:val="24"/>
                <w:szCs w:val="24"/>
              </w:rPr>
              <w:t>4</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956" w:type="dxa"/>
            <w:tcBorders>
              <w:top w:val="nil"/>
              <w:left w:val="nil"/>
              <w:bottom w:val="single" w:sz="4" w:space="0" w:color="auto"/>
              <w:right w:val="single" w:sz="8"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r>
      <w:tr w:rsidR="00437D6F" w:rsidRPr="004D3480" w:rsidTr="003A77BA">
        <w:trPr>
          <w:trHeight w:val="320"/>
        </w:trPr>
        <w:tc>
          <w:tcPr>
            <w:tcW w:w="1164" w:type="dxa"/>
            <w:tcBorders>
              <w:top w:val="nil"/>
              <w:left w:val="single" w:sz="8" w:space="0" w:color="auto"/>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jc w:val="center"/>
              <w:rPr>
                <w:rFonts w:ascii="Calibri" w:eastAsia="Times New Roman" w:hAnsi="Calibri" w:cs="Calibri"/>
                <w:color w:val="000000"/>
                <w:sz w:val="24"/>
                <w:szCs w:val="24"/>
              </w:rPr>
            </w:pPr>
            <w:r w:rsidRPr="004D3480">
              <w:rPr>
                <w:rFonts w:ascii="Calibri" w:eastAsia="Times New Roman" w:hAnsi="Calibri" w:cs="Calibri"/>
                <w:color w:val="000000"/>
                <w:sz w:val="24"/>
                <w:szCs w:val="24"/>
              </w:rPr>
              <w:t>5</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956" w:type="dxa"/>
            <w:tcBorders>
              <w:top w:val="nil"/>
              <w:left w:val="nil"/>
              <w:bottom w:val="single" w:sz="4" w:space="0" w:color="auto"/>
              <w:right w:val="single" w:sz="8"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r>
      <w:tr w:rsidR="00437D6F" w:rsidRPr="004D3480" w:rsidTr="003A77BA">
        <w:trPr>
          <w:trHeight w:val="332"/>
        </w:trPr>
        <w:tc>
          <w:tcPr>
            <w:tcW w:w="1164" w:type="dxa"/>
            <w:tcBorders>
              <w:top w:val="nil"/>
              <w:left w:val="single" w:sz="8" w:space="0" w:color="auto"/>
              <w:bottom w:val="single" w:sz="8" w:space="0" w:color="auto"/>
              <w:right w:val="single" w:sz="4" w:space="0" w:color="auto"/>
            </w:tcBorders>
            <w:shd w:val="clear" w:color="auto" w:fill="auto"/>
            <w:noWrap/>
            <w:vAlign w:val="bottom"/>
            <w:hideMark/>
          </w:tcPr>
          <w:p w:rsidR="00437D6F" w:rsidRPr="004D3480" w:rsidRDefault="00437D6F" w:rsidP="003A77BA">
            <w:pPr>
              <w:spacing w:after="0" w:line="240" w:lineRule="auto"/>
              <w:jc w:val="center"/>
              <w:rPr>
                <w:rFonts w:ascii="Calibri" w:eastAsia="Times New Roman" w:hAnsi="Calibri" w:cs="Calibri"/>
                <w:color w:val="000000"/>
                <w:sz w:val="24"/>
                <w:szCs w:val="24"/>
              </w:rPr>
            </w:pPr>
            <w:r w:rsidRPr="004D3480">
              <w:rPr>
                <w:rFonts w:ascii="Calibri" w:eastAsia="Times New Roman" w:hAnsi="Calibri" w:cs="Calibri"/>
                <w:color w:val="000000"/>
                <w:sz w:val="24"/>
                <w:szCs w:val="24"/>
              </w:rPr>
              <w:t>6</w:t>
            </w:r>
          </w:p>
        </w:tc>
        <w:tc>
          <w:tcPr>
            <w:tcW w:w="1164" w:type="dxa"/>
            <w:tcBorders>
              <w:top w:val="nil"/>
              <w:left w:val="nil"/>
              <w:bottom w:val="single" w:sz="8"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8"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164" w:type="dxa"/>
            <w:tcBorders>
              <w:top w:val="nil"/>
              <w:left w:val="nil"/>
              <w:bottom w:val="single" w:sz="8"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60" w:type="dxa"/>
            <w:tcBorders>
              <w:top w:val="nil"/>
              <w:left w:val="nil"/>
              <w:bottom w:val="single" w:sz="8"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538" w:type="dxa"/>
            <w:tcBorders>
              <w:top w:val="nil"/>
              <w:left w:val="nil"/>
              <w:bottom w:val="single" w:sz="8" w:space="0" w:color="auto"/>
              <w:right w:val="single" w:sz="4"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c>
          <w:tcPr>
            <w:tcW w:w="1956" w:type="dxa"/>
            <w:tcBorders>
              <w:top w:val="nil"/>
              <w:left w:val="nil"/>
              <w:bottom w:val="single" w:sz="8" w:space="0" w:color="auto"/>
              <w:right w:val="single" w:sz="8" w:space="0" w:color="auto"/>
            </w:tcBorders>
            <w:shd w:val="clear" w:color="auto" w:fill="auto"/>
            <w:noWrap/>
            <w:vAlign w:val="bottom"/>
            <w:hideMark/>
          </w:tcPr>
          <w:p w:rsidR="00437D6F" w:rsidRPr="004D3480" w:rsidRDefault="00437D6F" w:rsidP="003A77BA">
            <w:pPr>
              <w:spacing w:after="0" w:line="240" w:lineRule="auto"/>
              <w:rPr>
                <w:rFonts w:ascii="Calibri" w:eastAsia="Times New Roman" w:hAnsi="Calibri" w:cs="Calibri"/>
                <w:color w:val="000000"/>
                <w:sz w:val="24"/>
                <w:szCs w:val="24"/>
              </w:rPr>
            </w:pPr>
            <w:r w:rsidRPr="004D3480">
              <w:rPr>
                <w:rFonts w:ascii="Calibri" w:eastAsia="Times New Roman" w:hAnsi="Calibri" w:cs="Calibri"/>
                <w:color w:val="000000"/>
                <w:sz w:val="24"/>
                <w:szCs w:val="24"/>
              </w:rPr>
              <w:t> </w:t>
            </w:r>
          </w:p>
        </w:tc>
      </w:tr>
    </w:tbl>
    <w:p w:rsidR="00437D6F" w:rsidRPr="004D3480" w:rsidRDefault="00437D6F" w:rsidP="00437D6F">
      <w:pPr>
        <w:pStyle w:val="ListParagraph"/>
        <w:spacing w:line="240" w:lineRule="auto"/>
        <w:rPr>
          <w:rFonts w:ascii="Times New Roman" w:hAnsi="Times New Roman" w:cs="Times New Roman"/>
          <w:b/>
          <w:bCs/>
        </w:rPr>
      </w:pPr>
      <w:r w:rsidRPr="004D3480">
        <w:rPr>
          <w:rFonts w:ascii="Times New Roman" w:hAnsi="Times New Roman" w:cs="Times New Roman"/>
          <w:b/>
          <w:bCs/>
        </w:rPr>
        <w:lastRenderedPageBreak/>
        <w:t>Details of Authorized Signatory</w:t>
      </w:r>
    </w:p>
    <w:p w:rsidR="00437D6F" w:rsidRPr="004D3480" w:rsidRDefault="00437D6F" w:rsidP="00437D6F">
      <w:pPr>
        <w:pStyle w:val="ListParagraph"/>
        <w:spacing w:line="240" w:lineRule="auto"/>
        <w:rPr>
          <w:rFonts w:ascii="Times New Roman" w:hAnsi="Times New Roman" w:cs="Times New Roman"/>
          <w:b/>
          <w:bCs/>
        </w:rPr>
      </w:pPr>
    </w:p>
    <w:p w:rsidR="00437D6F" w:rsidRPr="004D3480" w:rsidRDefault="00437D6F" w:rsidP="00437D6F">
      <w:pPr>
        <w:pStyle w:val="ListParagraph"/>
        <w:spacing w:line="240" w:lineRule="auto"/>
        <w:rPr>
          <w:rFonts w:ascii="Times New Roman" w:hAnsi="Times New Roman" w:cs="Times New Roman"/>
          <w:b/>
          <w:bCs/>
        </w:rPr>
      </w:pPr>
      <w:r w:rsidRPr="004D3480">
        <w:rPr>
          <w:rFonts w:ascii="Times New Roman" w:hAnsi="Times New Roman" w:cs="Times New Roman"/>
          <w:b/>
          <w:bCs/>
        </w:rPr>
        <w:t>(Sign &amp; Stamp)</w:t>
      </w:r>
    </w:p>
    <w:p w:rsidR="00437D6F" w:rsidRPr="004D3480" w:rsidRDefault="00437D6F" w:rsidP="00437D6F">
      <w:pPr>
        <w:pStyle w:val="ListParagraph"/>
        <w:spacing w:line="240" w:lineRule="auto"/>
        <w:rPr>
          <w:rFonts w:ascii="Times New Roman" w:hAnsi="Times New Roman" w:cs="Times New Roman"/>
          <w:b/>
          <w:bCs/>
        </w:rPr>
      </w:pPr>
    </w:p>
    <w:p w:rsidR="00437D6F" w:rsidRPr="004D3480" w:rsidRDefault="00437D6F" w:rsidP="00437D6F">
      <w:pPr>
        <w:pStyle w:val="ListParagraph"/>
        <w:spacing w:line="240" w:lineRule="auto"/>
        <w:rPr>
          <w:rFonts w:ascii="Times New Roman" w:hAnsi="Times New Roman" w:cs="Times New Roman"/>
          <w:b/>
          <w:bCs/>
        </w:rPr>
      </w:pPr>
      <w:r w:rsidRPr="004D3480">
        <w:rPr>
          <w:rFonts w:ascii="Times New Roman" w:hAnsi="Times New Roman" w:cs="Times New Roman"/>
          <w:b/>
          <w:bCs/>
        </w:rPr>
        <w:t>Name</w:t>
      </w:r>
    </w:p>
    <w:p w:rsidR="00437D6F" w:rsidRPr="004D3480" w:rsidRDefault="00437D6F" w:rsidP="00437D6F">
      <w:pPr>
        <w:pStyle w:val="ListParagraph"/>
        <w:spacing w:line="240" w:lineRule="auto"/>
        <w:rPr>
          <w:rFonts w:ascii="Times New Roman" w:hAnsi="Times New Roman" w:cs="Times New Roman"/>
          <w:b/>
          <w:bCs/>
        </w:rPr>
      </w:pPr>
      <w:r w:rsidRPr="004D3480">
        <w:rPr>
          <w:rFonts w:ascii="Times New Roman" w:hAnsi="Times New Roman" w:cs="Times New Roman"/>
          <w:b/>
          <w:bCs/>
        </w:rPr>
        <w:t xml:space="preserve">Designation </w:t>
      </w:r>
    </w:p>
    <w:p w:rsidR="00437D6F" w:rsidRDefault="00437D6F" w:rsidP="00437D6F">
      <w:pPr>
        <w:pStyle w:val="ListParagraph"/>
        <w:spacing w:line="240" w:lineRule="auto"/>
        <w:rPr>
          <w:rFonts w:ascii="Times New Roman" w:hAnsi="Times New Roman" w:cs="Times New Roman"/>
          <w:b/>
          <w:bCs/>
        </w:rPr>
      </w:pPr>
      <w:r w:rsidRPr="004D3480">
        <w:rPr>
          <w:rFonts w:ascii="Times New Roman" w:hAnsi="Times New Roman" w:cs="Times New Roman"/>
          <w:b/>
          <w:bCs/>
        </w:rPr>
        <w:t>Email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Date: DD-MM-YYYY</w:t>
      </w:r>
    </w:p>
    <w:p w:rsidR="00437D6F" w:rsidRDefault="00437D6F" w:rsidP="00437D6F">
      <w:pPr>
        <w:pStyle w:val="ListParagraph"/>
        <w:spacing w:line="240" w:lineRule="auto"/>
        <w:rPr>
          <w:rFonts w:ascii="Times New Roman" w:hAnsi="Times New Roman" w:cs="Times New Roman"/>
          <w:b/>
          <w:bCs/>
        </w:rPr>
      </w:pPr>
    </w:p>
    <w:p w:rsidR="00437D6F" w:rsidRDefault="00437D6F" w:rsidP="00437D6F">
      <w:pPr>
        <w:pStyle w:val="ListParagraph"/>
        <w:spacing w:line="240" w:lineRule="auto"/>
        <w:rPr>
          <w:rFonts w:ascii="Times New Roman" w:hAnsi="Times New Roman" w:cs="Times New Roman"/>
          <w:b/>
          <w:bCs/>
        </w:rPr>
      </w:pPr>
    </w:p>
    <w:p w:rsidR="00437D6F" w:rsidRDefault="00437D6F" w:rsidP="00437D6F">
      <w:pPr>
        <w:pStyle w:val="ListParagraph"/>
        <w:spacing w:line="240" w:lineRule="auto"/>
        <w:rPr>
          <w:rFonts w:ascii="Times New Roman" w:hAnsi="Times New Roman" w:cs="Times New Roman"/>
          <w:b/>
          <w:bCs/>
        </w:rPr>
      </w:pPr>
    </w:p>
    <w:p w:rsidR="00437D6F" w:rsidRPr="00842C12" w:rsidRDefault="00437D6F" w:rsidP="00437D6F">
      <w:pPr>
        <w:pStyle w:val="Title"/>
        <w:spacing w:line="276" w:lineRule="auto"/>
        <w:ind w:right="70"/>
        <w:jc w:val="both"/>
        <w:rPr>
          <w:rFonts w:asciiTheme="minorHAnsi" w:hAnsiTheme="minorHAnsi" w:cstheme="minorHAnsi"/>
          <w:sz w:val="28"/>
          <w:szCs w:val="28"/>
        </w:rPr>
      </w:pPr>
      <w:r w:rsidRPr="00842C12">
        <w:rPr>
          <w:rFonts w:asciiTheme="minorHAnsi" w:hAnsiTheme="minorHAnsi" w:cstheme="minorHAnsi"/>
          <w:sz w:val="28"/>
          <w:szCs w:val="28"/>
        </w:rPr>
        <w:t>NOTE: Please ensure that Annexure-A is printed on the organization's letterhead, signed, and stamped by an authorized signatory.</w:t>
      </w: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r>
        <w:rPr>
          <w:rFonts w:ascii="Arial" w:hAnsi="Arial" w:cs="Arial"/>
          <w:b/>
          <w:bCs/>
          <w:kern w:val="0"/>
          <w:sz w:val="36"/>
          <w:szCs w:val="36"/>
          <w:u w:val="single"/>
        </w:rPr>
        <w:br/>
      </w:r>
      <w:r>
        <w:rPr>
          <w:rFonts w:ascii="Arial" w:hAnsi="Arial" w:cs="Arial"/>
          <w:b/>
          <w:bCs/>
          <w:kern w:val="0"/>
          <w:sz w:val="36"/>
          <w:szCs w:val="36"/>
          <w:u w:val="single"/>
        </w:rPr>
        <w:br/>
      </w:r>
      <w:r>
        <w:rPr>
          <w:rFonts w:ascii="Arial" w:hAnsi="Arial" w:cs="Arial"/>
          <w:b/>
          <w:bCs/>
          <w:kern w:val="0"/>
          <w:sz w:val="36"/>
          <w:szCs w:val="36"/>
          <w:u w:val="single"/>
        </w:rPr>
        <w:br/>
      </w: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310B1A">
      <w:pPr>
        <w:autoSpaceDE w:val="0"/>
        <w:autoSpaceDN w:val="0"/>
        <w:adjustRightInd w:val="0"/>
        <w:spacing w:after="0" w:line="240" w:lineRule="auto"/>
        <w:jc w:val="center"/>
        <w:rPr>
          <w:rFonts w:ascii="Arial" w:hAnsi="Arial" w:cs="Arial"/>
          <w:b/>
          <w:bCs/>
          <w:kern w:val="0"/>
          <w:sz w:val="36"/>
          <w:szCs w:val="36"/>
          <w:u w:val="single"/>
        </w:rPr>
      </w:pPr>
    </w:p>
    <w:p w:rsidR="00437D6F" w:rsidRDefault="00437D6F" w:rsidP="00437D6F">
      <w:pPr>
        <w:autoSpaceDE w:val="0"/>
        <w:autoSpaceDN w:val="0"/>
        <w:adjustRightInd w:val="0"/>
        <w:spacing w:after="0" w:line="240" w:lineRule="auto"/>
        <w:rPr>
          <w:rFonts w:ascii="Arial" w:hAnsi="Arial" w:cs="Arial"/>
          <w:b/>
          <w:bCs/>
          <w:kern w:val="0"/>
          <w:sz w:val="36"/>
          <w:szCs w:val="36"/>
          <w:u w:val="single"/>
        </w:rPr>
      </w:pPr>
    </w:p>
    <w:p w:rsidR="00437D6F" w:rsidRDefault="00437D6F" w:rsidP="00437D6F">
      <w:pPr>
        <w:autoSpaceDE w:val="0"/>
        <w:autoSpaceDN w:val="0"/>
        <w:adjustRightInd w:val="0"/>
        <w:spacing w:after="0" w:line="240" w:lineRule="auto"/>
        <w:rPr>
          <w:rFonts w:ascii="Arial" w:hAnsi="Arial" w:cs="Arial"/>
          <w:b/>
          <w:bCs/>
          <w:kern w:val="0"/>
          <w:sz w:val="36"/>
          <w:szCs w:val="36"/>
          <w:u w:val="single"/>
        </w:rPr>
      </w:pPr>
    </w:p>
    <w:p w:rsidR="00310B1A" w:rsidRPr="004229D1" w:rsidRDefault="00437D6F" w:rsidP="00310B1A">
      <w:pPr>
        <w:autoSpaceDE w:val="0"/>
        <w:autoSpaceDN w:val="0"/>
        <w:adjustRightInd w:val="0"/>
        <w:spacing w:after="0" w:line="240" w:lineRule="auto"/>
        <w:jc w:val="center"/>
        <w:rPr>
          <w:rFonts w:ascii="Arial" w:hAnsi="Arial" w:cs="Arial"/>
          <w:b/>
          <w:bCs/>
          <w:kern w:val="0"/>
          <w:sz w:val="36"/>
          <w:szCs w:val="36"/>
          <w:u w:val="single"/>
        </w:rPr>
      </w:pPr>
      <w:r>
        <w:rPr>
          <w:rFonts w:ascii="Arial" w:hAnsi="Arial" w:cs="Arial"/>
          <w:b/>
          <w:bCs/>
          <w:kern w:val="0"/>
          <w:sz w:val="36"/>
          <w:szCs w:val="36"/>
          <w:u w:val="single"/>
        </w:rPr>
        <w:lastRenderedPageBreak/>
        <w:br/>
      </w:r>
      <w:r w:rsidR="00310B1A" w:rsidRPr="004229D1">
        <w:rPr>
          <w:rFonts w:ascii="Arial" w:hAnsi="Arial" w:cs="Arial"/>
          <w:b/>
          <w:bCs/>
          <w:kern w:val="0"/>
          <w:sz w:val="36"/>
          <w:szCs w:val="36"/>
          <w:u w:val="single"/>
        </w:rPr>
        <w:t xml:space="preserve">Expression of Interest </w:t>
      </w:r>
    </w:p>
    <w:p w:rsidR="00310B1A" w:rsidRDefault="00310B1A" w:rsidP="00310B1A">
      <w:pPr>
        <w:autoSpaceDE w:val="0"/>
        <w:autoSpaceDN w:val="0"/>
        <w:adjustRightInd w:val="0"/>
        <w:spacing w:after="0" w:line="240" w:lineRule="auto"/>
        <w:jc w:val="center"/>
        <w:rPr>
          <w:rFonts w:ascii="Arial" w:hAnsi="Arial" w:cs="Arial"/>
          <w:b/>
          <w:bCs/>
          <w:kern w:val="0"/>
          <w:sz w:val="28"/>
          <w:szCs w:val="28"/>
        </w:rPr>
      </w:pPr>
    </w:p>
    <w:p w:rsidR="00310B1A" w:rsidRDefault="00310B1A" w:rsidP="00310B1A">
      <w:pPr>
        <w:autoSpaceDE w:val="0"/>
        <w:autoSpaceDN w:val="0"/>
        <w:adjustRightInd w:val="0"/>
        <w:spacing w:after="0" w:line="240" w:lineRule="auto"/>
        <w:jc w:val="center"/>
        <w:rPr>
          <w:rFonts w:ascii="Arial" w:hAnsi="Arial" w:cs="Arial"/>
          <w:b/>
          <w:bCs/>
          <w:kern w:val="0"/>
          <w:sz w:val="28"/>
          <w:szCs w:val="28"/>
        </w:rPr>
      </w:pPr>
      <w:r>
        <w:rPr>
          <w:rFonts w:ascii="Arial" w:hAnsi="Arial" w:cs="Arial"/>
          <w:b/>
          <w:bCs/>
          <w:kern w:val="0"/>
          <w:sz w:val="28"/>
          <w:szCs w:val="28"/>
        </w:rPr>
        <w:t>For</w:t>
      </w:r>
    </w:p>
    <w:p w:rsidR="00310B1A" w:rsidRDefault="00310B1A" w:rsidP="00310B1A">
      <w:pPr>
        <w:autoSpaceDE w:val="0"/>
        <w:autoSpaceDN w:val="0"/>
        <w:adjustRightInd w:val="0"/>
        <w:spacing w:after="0" w:line="240" w:lineRule="auto"/>
        <w:jc w:val="center"/>
        <w:rPr>
          <w:rFonts w:ascii="Arial" w:hAnsi="Arial" w:cs="Arial"/>
          <w:b/>
          <w:bCs/>
          <w:kern w:val="0"/>
          <w:sz w:val="28"/>
          <w:szCs w:val="28"/>
        </w:rPr>
      </w:pPr>
    </w:p>
    <w:p w:rsidR="00310B1A" w:rsidRDefault="00310B1A" w:rsidP="00310B1A">
      <w:pPr>
        <w:autoSpaceDE w:val="0"/>
        <w:autoSpaceDN w:val="0"/>
        <w:adjustRightInd w:val="0"/>
        <w:spacing w:after="0" w:line="240" w:lineRule="auto"/>
        <w:jc w:val="center"/>
        <w:rPr>
          <w:b/>
          <w:sz w:val="32"/>
          <w:szCs w:val="32"/>
        </w:rPr>
      </w:pPr>
      <w:r>
        <w:rPr>
          <w:rFonts w:ascii="Arial" w:hAnsi="Arial" w:cs="Arial"/>
          <w:b/>
          <w:bCs/>
          <w:kern w:val="0"/>
          <w:sz w:val="28"/>
          <w:szCs w:val="28"/>
        </w:rPr>
        <w:t xml:space="preserve">PRE-QUALIFICATION AND SHORTLISTING OF AGENCIES FOR </w:t>
      </w:r>
      <w:bookmarkStart w:id="0" w:name="_Hlk142388856"/>
      <w:r>
        <w:rPr>
          <w:rFonts w:ascii="Arial" w:hAnsi="Arial" w:cs="Arial"/>
          <w:b/>
          <w:bCs/>
          <w:kern w:val="0"/>
          <w:sz w:val="28"/>
          <w:szCs w:val="28"/>
        </w:rPr>
        <w:t>ORGANISING</w:t>
      </w:r>
      <w:r>
        <w:rPr>
          <w:rFonts w:ascii="Arial,Bold" w:hAnsi="Arial,Bold" w:cs="Arial,Bold"/>
          <w:b/>
          <w:bCs/>
          <w:kern w:val="0"/>
          <w:sz w:val="28"/>
          <w:szCs w:val="28"/>
        </w:rPr>
        <w:t xml:space="preserve"> </w:t>
      </w:r>
      <w:r w:rsidRPr="0092382A">
        <w:rPr>
          <w:b/>
          <w:sz w:val="32"/>
          <w:szCs w:val="32"/>
        </w:rPr>
        <w:t>WORKSHOPS ON PREVENTION OF HAZARDOUS CLEANING OF SEWERS AND SEPTIC TANKS FOR THE YEAR 2</w:t>
      </w:r>
      <w:r>
        <w:rPr>
          <w:b/>
          <w:sz w:val="32"/>
          <w:szCs w:val="32"/>
        </w:rPr>
        <w:t>025</w:t>
      </w:r>
      <w:r w:rsidRPr="0092382A">
        <w:rPr>
          <w:b/>
          <w:sz w:val="32"/>
          <w:szCs w:val="32"/>
        </w:rPr>
        <w:t>-2</w:t>
      </w:r>
      <w:r>
        <w:rPr>
          <w:b/>
          <w:sz w:val="32"/>
          <w:szCs w:val="32"/>
        </w:rPr>
        <w:t>6</w:t>
      </w:r>
      <w:r w:rsidRPr="0092382A">
        <w:rPr>
          <w:b/>
          <w:sz w:val="32"/>
          <w:szCs w:val="32"/>
        </w:rPr>
        <w:t>.</w:t>
      </w:r>
      <w:bookmarkEnd w:id="0"/>
    </w:p>
    <w:p w:rsidR="00310B1A" w:rsidRDefault="00310B1A" w:rsidP="00310B1A">
      <w:pPr>
        <w:jc w:val="center"/>
        <w:rPr>
          <w:b/>
          <w:sz w:val="32"/>
          <w:szCs w:val="32"/>
        </w:rPr>
      </w:pPr>
    </w:p>
    <w:p w:rsidR="00310B1A" w:rsidRDefault="00310B1A" w:rsidP="00310B1A">
      <w:pPr>
        <w:jc w:val="center"/>
        <w:rPr>
          <w:b/>
          <w:sz w:val="32"/>
          <w:szCs w:val="32"/>
        </w:rPr>
      </w:pPr>
      <w:r w:rsidRPr="0092382A">
        <w:rPr>
          <w:b/>
          <w:sz w:val="32"/>
          <w:szCs w:val="32"/>
        </w:rPr>
        <w:t>"</w:t>
      </w:r>
      <w:r>
        <w:rPr>
          <w:b/>
          <w:sz w:val="32"/>
          <w:szCs w:val="32"/>
        </w:rPr>
        <w:t>Uttar Pradesh and Rajasthan</w:t>
      </w:r>
      <w:r w:rsidRPr="0092382A">
        <w:rPr>
          <w:b/>
          <w:sz w:val="32"/>
          <w:szCs w:val="32"/>
        </w:rPr>
        <w:t>"</w:t>
      </w:r>
    </w:p>
    <w:p w:rsidR="00310B1A" w:rsidRDefault="00310B1A" w:rsidP="00310B1A">
      <w:pPr>
        <w:rPr>
          <w:b/>
          <w:sz w:val="32"/>
          <w:szCs w:val="32"/>
        </w:rPr>
      </w:pPr>
    </w:p>
    <w:p w:rsidR="00310B1A" w:rsidRPr="00C732A3" w:rsidRDefault="00310B1A" w:rsidP="00310B1A">
      <w:pPr>
        <w:pStyle w:val="ListParagraph"/>
        <w:numPr>
          <w:ilvl w:val="0"/>
          <w:numId w:val="1"/>
        </w:numPr>
        <w:rPr>
          <w:b/>
          <w:sz w:val="24"/>
          <w:szCs w:val="24"/>
          <w:u w:val="single"/>
        </w:rPr>
      </w:pPr>
      <w:r w:rsidRPr="00C732A3">
        <w:rPr>
          <w:b/>
          <w:sz w:val="24"/>
          <w:szCs w:val="24"/>
          <w:u w:val="single"/>
        </w:rPr>
        <w:t xml:space="preserve">Last Date &amp; Time to submit the Action Plan: </w:t>
      </w:r>
      <w:r w:rsidR="001B10F8">
        <w:rPr>
          <w:b/>
          <w:sz w:val="24"/>
          <w:szCs w:val="24"/>
          <w:u w:val="single"/>
        </w:rPr>
        <w:t>01</w:t>
      </w:r>
      <w:r w:rsidR="001B10F8">
        <w:rPr>
          <w:b/>
          <w:sz w:val="24"/>
          <w:szCs w:val="24"/>
          <w:u w:val="single"/>
          <w:vertAlign w:val="superscript"/>
        </w:rPr>
        <w:t>st</w:t>
      </w:r>
      <w:r w:rsidRPr="00C732A3">
        <w:rPr>
          <w:b/>
          <w:sz w:val="24"/>
          <w:szCs w:val="24"/>
          <w:u w:val="single"/>
        </w:rPr>
        <w:t xml:space="preserve"> </w:t>
      </w:r>
      <w:r w:rsidR="001B10F8">
        <w:rPr>
          <w:b/>
          <w:sz w:val="24"/>
          <w:szCs w:val="24"/>
          <w:u w:val="single"/>
        </w:rPr>
        <w:t xml:space="preserve">May </w:t>
      </w:r>
      <w:r w:rsidRPr="00C732A3">
        <w:rPr>
          <w:b/>
          <w:sz w:val="24"/>
          <w:szCs w:val="24"/>
          <w:u w:val="single"/>
        </w:rPr>
        <w:t>202</w:t>
      </w:r>
      <w:r>
        <w:rPr>
          <w:b/>
          <w:sz w:val="24"/>
          <w:szCs w:val="24"/>
          <w:u w:val="single"/>
        </w:rPr>
        <w:t>5</w:t>
      </w:r>
      <w:r w:rsidRPr="00C732A3">
        <w:rPr>
          <w:b/>
          <w:sz w:val="24"/>
          <w:szCs w:val="24"/>
          <w:u w:val="single"/>
        </w:rPr>
        <w:t xml:space="preserve"> by 0</w:t>
      </w:r>
      <w:r w:rsidR="001B10F8">
        <w:rPr>
          <w:b/>
          <w:sz w:val="24"/>
          <w:szCs w:val="24"/>
          <w:u w:val="single"/>
        </w:rPr>
        <w:t>2</w:t>
      </w:r>
      <w:r w:rsidRPr="00C732A3">
        <w:rPr>
          <w:b/>
          <w:sz w:val="24"/>
          <w:szCs w:val="24"/>
          <w:u w:val="single"/>
        </w:rPr>
        <w:t>:00 PM</w:t>
      </w:r>
    </w:p>
    <w:p w:rsidR="00310B1A" w:rsidRDefault="00310B1A" w:rsidP="00310B1A">
      <w:pPr>
        <w:pStyle w:val="ListParagraph"/>
        <w:numPr>
          <w:ilvl w:val="0"/>
          <w:numId w:val="1"/>
        </w:numPr>
        <w:rPr>
          <w:b/>
          <w:sz w:val="24"/>
          <w:szCs w:val="24"/>
          <w:u w:val="single"/>
        </w:rPr>
      </w:pPr>
      <w:r w:rsidRPr="00C732A3">
        <w:rPr>
          <w:b/>
          <w:sz w:val="24"/>
          <w:szCs w:val="24"/>
          <w:u w:val="single"/>
        </w:rPr>
        <w:t>An Amount of Rs. 15,000/- Is Admissible Per Workshop</w:t>
      </w:r>
    </w:p>
    <w:p w:rsidR="00310B1A" w:rsidRPr="004229D1" w:rsidRDefault="00310B1A" w:rsidP="00310B1A">
      <w:pPr>
        <w:pStyle w:val="ListParagraph"/>
        <w:rPr>
          <w:b/>
          <w:sz w:val="24"/>
          <w:szCs w:val="24"/>
          <w:u w:val="single"/>
        </w:rPr>
      </w:pPr>
    </w:p>
    <w:p w:rsidR="00310B1A" w:rsidRDefault="00310B1A" w:rsidP="00310B1A">
      <w:pPr>
        <w:rPr>
          <w:b/>
          <w:sz w:val="24"/>
          <w:szCs w:val="24"/>
          <w:u w:val="single"/>
        </w:rPr>
      </w:pPr>
      <w:r w:rsidRPr="004229D1">
        <w:rPr>
          <w:b/>
          <w:sz w:val="24"/>
          <w:szCs w:val="24"/>
          <w:u w:val="single"/>
        </w:rPr>
        <w:t>Eligibility Criteria: The Training Partners who are affiliated with Media &amp; Entertainment Skill Council on Skill India Portal.</w:t>
      </w:r>
    </w:p>
    <w:p w:rsidR="00310B1A" w:rsidRPr="004229D1" w:rsidRDefault="00310B1A" w:rsidP="00310B1A">
      <w:pPr>
        <w:rPr>
          <w:b/>
          <w:sz w:val="24"/>
          <w:szCs w:val="24"/>
          <w:u w:val="single"/>
        </w:rPr>
      </w:pPr>
    </w:p>
    <w:p w:rsidR="00310B1A" w:rsidRDefault="00310B1A" w:rsidP="00310B1A"/>
    <w:p w:rsidR="00310B1A" w:rsidRDefault="00310B1A" w:rsidP="00310B1A">
      <w:pPr>
        <w:jc w:val="both"/>
      </w:pPr>
      <w:r>
        <w:t xml:space="preserve"> These workshops would primarily be held with the following categories of participants: -</w:t>
      </w:r>
    </w:p>
    <w:p w:rsidR="00310B1A" w:rsidRDefault="00310B1A" w:rsidP="00310B1A">
      <w:pPr>
        <w:jc w:val="both"/>
      </w:pPr>
    </w:p>
    <w:p w:rsidR="00310B1A" w:rsidRDefault="00310B1A" w:rsidP="00310B1A">
      <w:pPr>
        <w:jc w:val="both"/>
      </w:pPr>
      <w:r>
        <w:t>(</w:t>
      </w:r>
      <w:proofErr w:type="spellStart"/>
      <w:r>
        <w:t>i</w:t>
      </w:r>
      <w:proofErr w:type="spellEnd"/>
      <w:r>
        <w:t>) Sewer and septic tank workers (SSWS) identified/listed by the ULBS for implementation of National Action for Mechanized cleaning Ecosystem (NAMASTE)</w:t>
      </w:r>
    </w:p>
    <w:p w:rsidR="00310B1A" w:rsidRDefault="00310B1A" w:rsidP="00310B1A">
      <w:pPr>
        <w:jc w:val="both"/>
      </w:pPr>
    </w:p>
    <w:p w:rsidR="00310B1A" w:rsidRDefault="00310B1A" w:rsidP="00310B1A">
      <w:pPr>
        <w:jc w:val="both"/>
      </w:pPr>
      <w:r>
        <w:t xml:space="preserve">(ii) Officers, Engineers, Sanitary Inspectors, Supervisors and other staff of ULB parastatal bodies like Public Health &amp; Engineering department, Jal Board, Cantonment board Railways </w:t>
      </w:r>
      <w:proofErr w:type="spellStart"/>
      <w:r>
        <w:t>etc</w:t>
      </w:r>
      <w:proofErr w:type="spellEnd"/>
      <w:r>
        <w:t>, concerned with cleaning of sewers and septic tanks.</w:t>
      </w:r>
    </w:p>
    <w:p w:rsidR="00310B1A" w:rsidRDefault="00310B1A" w:rsidP="00310B1A">
      <w:pPr>
        <w:jc w:val="both"/>
      </w:pPr>
    </w:p>
    <w:p w:rsidR="00310B1A" w:rsidRDefault="00310B1A" w:rsidP="00310B1A">
      <w:pPr>
        <w:jc w:val="both"/>
      </w:pPr>
      <w:r>
        <w:t>(iii) Private sanitation service organizations (PSSOs) and other independent operators working in urban and rural areas for cleaning of sewers and septic tanks.</w:t>
      </w:r>
    </w:p>
    <w:p w:rsidR="00310B1A" w:rsidRDefault="00310B1A" w:rsidP="00310B1A">
      <w:pPr>
        <w:jc w:val="both"/>
      </w:pPr>
    </w:p>
    <w:p w:rsidR="00310B1A" w:rsidRDefault="00310B1A" w:rsidP="00310B1A">
      <w:pPr>
        <w:jc w:val="both"/>
      </w:pPr>
      <w:r>
        <w:t>(iv) Officers and staff of Emergency Response Sanitation Unit (ERSU).</w:t>
      </w:r>
    </w:p>
    <w:p w:rsidR="00310B1A" w:rsidRDefault="00310B1A" w:rsidP="00310B1A">
      <w:pPr>
        <w:jc w:val="both"/>
      </w:pPr>
    </w:p>
    <w:p w:rsidR="00310B1A" w:rsidRDefault="00310B1A" w:rsidP="00310B1A">
      <w:pPr>
        <w:jc w:val="both"/>
      </w:pPr>
      <w:r>
        <w:t>(v) Representatives of Hotels, Malls, Hospitals, Restaurants, Cinemas and other big commercial complexes, Resident Welfare Associations (RWAs).</w:t>
      </w:r>
    </w:p>
    <w:p w:rsidR="00310B1A" w:rsidRDefault="00310B1A" w:rsidP="00310B1A">
      <w:pPr>
        <w:jc w:val="both"/>
      </w:pPr>
    </w:p>
    <w:p w:rsidR="00310B1A" w:rsidRDefault="00310B1A" w:rsidP="00310B1A">
      <w:pPr>
        <w:jc w:val="both"/>
      </w:pPr>
      <w:r>
        <w:t xml:space="preserve">(vi) Public representatives and representatives of </w:t>
      </w:r>
      <w:proofErr w:type="gramStart"/>
      <w:r>
        <w:t>Non-Government</w:t>
      </w:r>
      <w:proofErr w:type="gramEnd"/>
      <w:r>
        <w:t xml:space="preserve"> organizations working for the welfare of sanitation workers.</w:t>
      </w:r>
    </w:p>
    <w:p w:rsidR="00310B1A" w:rsidRDefault="00310B1A" w:rsidP="00310B1A">
      <w:pPr>
        <w:jc w:val="both"/>
      </w:pPr>
    </w:p>
    <w:p w:rsidR="00310B1A" w:rsidRDefault="00310B1A" w:rsidP="00310B1A">
      <w:pPr>
        <w:jc w:val="both"/>
      </w:pPr>
      <w:r>
        <w:t xml:space="preserve">(vii) Officers staff of social welfare department, urban development department, rural development department </w:t>
      </w:r>
      <w:proofErr w:type="spellStart"/>
      <w:r>
        <w:t>etc</w:t>
      </w:r>
      <w:proofErr w:type="spellEnd"/>
      <w:r>
        <w:t xml:space="preserve"> concerned with the work of sanitation and/or sanitation workers welfare</w:t>
      </w:r>
    </w:p>
    <w:p w:rsidR="00310B1A" w:rsidRDefault="00310B1A" w:rsidP="00310B1A">
      <w:pPr>
        <w:jc w:val="both"/>
      </w:pPr>
      <w:r>
        <w:t>2.27 The agency would contact the ULBS in the allotted States/UTS for organizing the Workshop. Thus, agency would make effort to ensure that all the ULBS of the States/UTS allotted to them have filled the requisite information in the Google Form (The link for the Google form will be provided separately).</w:t>
      </w:r>
    </w:p>
    <w:p w:rsidR="00310B1A" w:rsidRDefault="00310B1A" w:rsidP="00310B1A">
      <w:pPr>
        <w:jc w:val="both"/>
      </w:pPr>
    </w:p>
    <w:p w:rsidR="00310B1A" w:rsidRDefault="00310B1A" w:rsidP="00310B1A">
      <w:pPr>
        <w:jc w:val="both"/>
      </w:pPr>
      <w:r>
        <w:t xml:space="preserve">2.28 The concerned agency would intimate to NSKFDC </w:t>
      </w:r>
      <w:proofErr w:type="spellStart"/>
      <w:r>
        <w:t>atleast</w:t>
      </w:r>
      <w:proofErr w:type="spellEnd"/>
      <w:r>
        <w:t xml:space="preserve"> one week in advance, and the prospective participants, the details of the workshops including details of the coordinator, venue and time of the workshop and request them to attend the workshop. In case of any change in </w:t>
      </w:r>
      <w:proofErr w:type="spellStart"/>
      <w:r>
        <w:t>programme</w:t>
      </w:r>
      <w:proofErr w:type="spellEnd"/>
      <w:r>
        <w:t>, NSKFDC and all concerned should be intimated well in advance.</w:t>
      </w:r>
    </w:p>
    <w:p w:rsidR="00310B1A" w:rsidRDefault="00310B1A" w:rsidP="00310B1A">
      <w:pPr>
        <w:jc w:val="both"/>
      </w:pPr>
    </w:p>
    <w:p w:rsidR="00310B1A" w:rsidRDefault="00310B1A" w:rsidP="00310B1A">
      <w:pPr>
        <w:jc w:val="both"/>
      </w:pPr>
      <w:r>
        <w:t xml:space="preserve">2.29 </w:t>
      </w:r>
      <w:r w:rsidRPr="000C37F6">
        <w:rPr>
          <w:b/>
          <w:bCs/>
          <w:u w:val="single"/>
        </w:rPr>
        <w:t>There should be at least 40 participants in each workshop</w:t>
      </w:r>
      <w:r w:rsidR="00D16A2E" w:rsidRPr="000C37F6">
        <w:rPr>
          <w:b/>
          <w:bCs/>
          <w:u w:val="single"/>
        </w:rPr>
        <w:t xml:space="preserve"> and mandatorily include identified SSW is profiling has been conducted in the said location</w:t>
      </w:r>
      <w:r>
        <w:t xml:space="preserve">. </w:t>
      </w:r>
      <w:proofErr w:type="spellStart"/>
      <w:r>
        <w:t>Incase</w:t>
      </w:r>
      <w:proofErr w:type="spellEnd"/>
      <w:r>
        <w:t xml:space="preserve"> the requisite number of participants are not available in any ULB, workshops will be held by clubbing other adjacent ULBs/areas. </w:t>
      </w:r>
      <w:proofErr w:type="spellStart"/>
      <w:r>
        <w:t>Incase</w:t>
      </w:r>
      <w:proofErr w:type="spellEnd"/>
      <w:r>
        <w:t xml:space="preserve"> of municipalities with more than 1 Lakh population, more than one workshop can be organized due to larger number of participants while confirming to the norms.</w:t>
      </w:r>
    </w:p>
    <w:p w:rsidR="00310B1A" w:rsidRDefault="00310B1A" w:rsidP="00310B1A">
      <w:pPr>
        <w:jc w:val="both"/>
      </w:pPr>
    </w:p>
    <w:p w:rsidR="00310B1A" w:rsidRPr="000C37F6" w:rsidRDefault="00310B1A" w:rsidP="00310B1A">
      <w:pPr>
        <w:jc w:val="both"/>
        <w:rPr>
          <w:b/>
          <w:bCs/>
          <w:u w:val="single"/>
        </w:rPr>
      </w:pPr>
      <w:r>
        <w:t xml:space="preserve">2.30 An all-inclusive amount of Rs. 15,000/- is admissible per workshop. An amount of Rs. 250/- would be deducted for </w:t>
      </w:r>
      <w:proofErr w:type="gramStart"/>
      <w:r>
        <w:t>each less</w:t>
      </w:r>
      <w:proofErr w:type="gramEnd"/>
      <w:r>
        <w:t xml:space="preserve"> number of </w:t>
      </w:r>
      <w:proofErr w:type="gramStart"/>
      <w:r>
        <w:t>participation</w:t>
      </w:r>
      <w:proofErr w:type="gramEnd"/>
      <w:r>
        <w:t>. During the workshop, for projection of video and PPT, use of screen of at least 32-inch size should be ensured. In case it is found that projection of video and PPT was not proper, an amount of Rs. 1,000/- would be deducted from the admissible amount</w:t>
      </w:r>
      <w:r w:rsidR="008A370C" w:rsidRPr="000C37F6">
        <w:rPr>
          <w:b/>
          <w:bCs/>
        </w:rPr>
        <w:t xml:space="preserve">. </w:t>
      </w:r>
      <w:r w:rsidR="000C37F6" w:rsidRPr="000C37F6">
        <w:rPr>
          <w:b/>
          <w:bCs/>
          <w:u w:val="single"/>
        </w:rPr>
        <w:t xml:space="preserve">No funds would be released if identified SSWs are not present in the workshop, however relaxation from same with deduction of 10% of workshop amount may be given by competent authority at NSKFDC if reasons of </w:t>
      </w:r>
      <w:proofErr w:type="spellStart"/>
      <w:r w:rsidR="000C37F6" w:rsidRPr="000C37F6">
        <w:rPr>
          <w:b/>
          <w:bCs/>
          <w:u w:val="single"/>
        </w:rPr>
        <w:t>non participation</w:t>
      </w:r>
      <w:proofErr w:type="spellEnd"/>
      <w:r w:rsidR="000C37F6" w:rsidRPr="000C37F6">
        <w:rPr>
          <w:b/>
          <w:bCs/>
          <w:u w:val="single"/>
        </w:rPr>
        <w:t xml:space="preserve"> submitted by agency are deemed valid</w:t>
      </w:r>
      <w:r w:rsidR="000C37F6" w:rsidRPr="000C37F6">
        <w:rPr>
          <w:b/>
          <w:bCs/>
          <w:u w:val="single"/>
        </w:rPr>
        <w:t>.</w:t>
      </w:r>
    </w:p>
    <w:p w:rsidR="00310B1A" w:rsidRDefault="00310B1A" w:rsidP="00310B1A">
      <w:pPr>
        <w:jc w:val="both"/>
      </w:pPr>
      <w:r>
        <w:t>2.7 During the workshops, the Organizations are required to display common safety gears/equipment’s which are generally used during cleaning of sewers/septic tanks</w:t>
      </w:r>
      <w:r w:rsidR="000C37F6">
        <w:t xml:space="preserve"> </w:t>
      </w:r>
      <w:r w:rsidR="000C37F6" w:rsidRPr="000C37F6">
        <w:t>and impress upon importance of mechanized cleaning, proper design of septic tank as per IS 2470.</w:t>
      </w:r>
    </w:p>
    <w:p w:rsidR="00310B1A" w:rsidRDefault="00310B1A" w:rsidP="00310B1A">
      <w:pPr>
        <w:jc w:val="both"/>
      </w:pPr>
    </w:p>
    <w:p w:rsidR="00310B1A" w:rsidRDefault="00310B1A" w:rsidP="00310B1A">
      <w:pPr>
        <w:jc w:val="both"/>
      </w:pPr>
      <w:r>
        <w:t>2.8 The workshop will be delivered in local language.</w:t>
      </w:r>
    </w:p>
    <w:p w:rsidR="00310B1A" w:rsidRDefault="00310B1A" w:rsidP="00310B1A">
      <w:pPr>
        <w:jc w:val="both"/>
      </w:pPr>
    </w:p>
    <w:p w:rsidR="00310B1A" w:rsidRDefault="00310B1A" w:rsidP="00310B1A">
      <w:pPr>
        <w:jc w:val="both"/>
      </w:pPr>
      <w:r>
        <w:t>2.9 NSKFDC would provide the templates of necessary workshop material to the organizations. The organizations are required to well acquaint their Training Partners/officials about the content and delivery of the workshop. In this regard, NSKFDC would provide necessary support wherever required.</w:t>
      </w:r>
    </w:p>
    <w:p w:rsidR="00310B1A" w:rsidRDefault="00310B1A" w:rsidP="00310B1A">
      <w:pPr>
        <w:jc w:val="both"/>
      </w:pPr>
    </w:p>
    <w:p w:rsidR="00310B1A" w:rsidRDefault="00310B1A" w:rsidP="00310B1A">
      <w:pPr>
        <w:jc w:val="both"/>
      </w:pPr>
      <w:r>
        <w:t xml:space="preserve">2.10 </w:t>
      </w:r>
      <w:r w:rsidR="000C37F6" w:rsidRPr="000C37F6">
        <w:t xml:space="preserve">A </w:t>
      </w:r>
      <w:proofErr w:type="spellStart"/>
      <w:r w:rsidR="000C37F6" w:rsidRPr="000C37F6">
        <w:t>Whatsapp</w:t>
      </w:r>
      <w:proofErr w:type="spellEnd"/>
      <w:r w:rsidR="000C37F6" w:rsidRPr="000C37F6">
        <w:t xml:space="preserve"> group would be created with the concerned training partners/Officials and NSKFDC Officers, by each organization, on which day-to-day activities and status would be relayed Geo-tagged Photographs preferably including </w:t>
      </w:r>
      <w:r w:rsidR="000C37F6" w:rsidRPr="000C37F6">
        <w:rPr>
          <w:b/>
          <w:bCs/>
        </w:rPr>
        <w:t>some photographs of participating SSWs with ID</w:t>
      </w:r>
      <w:r w:rsidR="000C37F6" w:rsidRPr="000C37F6">
        <w:t xml:space="preserve">, short videos and full details of the workshop held should be uploaded on this </w:t>
      </w:r>
      <w:proofErr w:type="spellStart"/>
      <w:r w:rsidR="000C37F6" w:rsidRPr="000C37F6">
        <w:t>Whatsapp</w:t>
      </w:r>
      <w:proofErr w:type="spellEnd"/>
      <w:r w:rsidR="000C37F6" w:rsidRPr="000C37F6">
        <w:t xml:space="preserve"> Group on the day of workshop. Name of </w:t>
      </w:r>
      <w:proofErr w:type="spellStart"/>
      <w:r w:rsidR="000C37F6" w:rsidRPr="000C37F6">
        <w:t>Whatsapp</w:t>
      </w:r>
      <w:proofErr w:type="spellEnd"/>
      <w:r w:rsidR="000C37F6" w:rsidRPr="000C37F6">
        <w:t xml:space="preserve"> Group of your organization would be "</w:t>
      </w:r>
      <w:r w:rsidR="000C37F6" w:rsidRPr="000C37F6">
        <w:rPr>
          <w:b/>
          <w:bCs/>
        </w:rPr>
        <w:t>MESC</w:t>
      </w:r>
      <w:r w:rsidR="000C37F6" w:rsidRPr="000C37F6">
        <w:rPr>
          <w:b/>
          <w:bCs/>
        </w:rPr>
        <w:t xml:space="preserve"> NSKFDC Workshops</w:t>
      </w:r>
      <w:r w:rsidR="000C37F6" w:rsidRPr="000C37F6">
        <w:t>".</w:t>
      </w:r>
    </w:p>
    <w:p w:rsidR="00310B1A" w:rsidRDefault="00310B1A" w:rsidP="00310B1A">
      <w:pPr>
        <w:jc w:val="both"/>
      </w:pPr>
      <w:r>
        <w:t>2.11 Organization would ensure that soft copies of Geo-tagged Photographs covering all activities of each workshop are sent to NSKFDC by E-mail.</w:t>
      </w:r>
    </w:p>
    <w:p w:rsidR="00310B1A" w:rsidRDefault="00310B1A" w:rsidP="00310B1A">
      <w:pPr>
        <w:jc w:val="both"/>
      </w:pPr>
    </w:p>
    <w:p w:rsidR="00310B1A" w:rsidRDefault="00310B1A" w:rsidP="00310B1A">
      <w:pPr>
        <w:jc w:val="both"/>
      </w:pPr>
      <w:r>
        <w:t xml:space="preserve">2.12 During the workshop, the </w:t>
      </w:r>
      <w:proofErr w:type="spellStart"/>
      <w:r>
        <w:t>organisation</w:t>
      </w:r>
      <w:proofErr w:type="spellEnd"/>
      <w:r>
        <w:t xml:space="preserve"> will arrange video conference with the officers of NSKFDC/Ministry through an appropriate VC application.</w:t>
      </w:r>
    </w:p>
    <w:p w:rsidR="00310B1A" w:rsidRDefault="00310B1A" w:rsidP="00310B1A">
      <w:pPr>
        <w:jc w:val="both"/>
      </w:pPr>
    </w:p>
    <w:p w:rsidR="00310B1A" w:rsidRDefault="00310B1A" w:rsidP="00310B1A">
      <w:pPr>
        <w:jc w:val="both"/>
      </w:pPr>
      <w:r>
        <w:t>2.13 In case, the organization is organizing the workshop for the first time, NSKFDC would organize a training session with your officers/training partners. In such case, it is also requested that one workshop may be planned and conducted to start with so that NSKFDC may assess the quality of the workshop and the deficiencies, if any, during the conduct of the workshops and corrective action could be taken at the initial stage itself</w:t>
      </w:r>
    </w:p>
    <w:p w:rsidR="00310B1A" w:rsidRDefault="00310B1A" w:rsidP="00310B1A">
      <w:pPr>
        <w:jc w:val="both"/>
      </w:pPr>
    </w:p>
    <w:p w:rsidR="00310B1A" w:rsidRDefault="00310B1A" w:rsidP="00310B1A">
      <w:pPr>
        <w:jc w:val="both"/>
      </w:pPr>
      <w:r>
        <w:t>2.14 Organizations would provide bills and reports of workshops conducted on monthly basis. Reports along with attendance of participants to be sent in the prescribed Proforma (attached)</w:t>
      </w:r>
    </w:p>
    <w:p w:rsidR="00310B1A" w:rsidRDefault="00310B1A" w:rsidP="00310B1A">
      <w:pPr>
        <w:jc w:val="both"/>
      </w:pPr>
    </w:p>
    <w:p w:rsidR="00310B1A" w:rsidRDefault="00310B1A" w:rsidP="00310B1A">
      <w:pPr>
        <w:jc w:val="both"/>
      </w:pPr>
      <w:r>
        <w:t xml:space="preserve">2.15 Common branding guidelines issued by the Ministry of Skill Development and </w:t>
      </w:r>
      <w:proofErr w:type="gramStart"/>
      <w:r w:rsidR="000C236D">
        <w:t>Entrepreneurship,</w:t>
      </w:r>
      <w:proofErr w:type="gramEnd"/>
      <w:r>
        <w:t xml:space="preserve"> Govt. of India may please be adhered to. Suitable banners, backdrop and standees should be placed at the site of the Workshops (sample would be provided).</w:t>
      </w:r>
    </w:p>
    <w:p w:rsidR="00310B1A" w:rsidRDefault="00310B1A" w:rsidP="00310B1A">
      <w:pPr>
        <w:jc w:val="both"/>
      </w:pPr>
    </w:p>
    <w:p w:rsidR="00310B1A" w:rsidRDefault="00310B1A" w:rsidP="00310B1A">
      <w:pPr>
        <w:jc w:val="both"/>
      </w:pPr>
      <w:r>
        <w:t xml:space="preserve">2.16 The workshops being allotted to your organization are required to be conducted by </w:t>
      </w:r>
      <w:r>
        <w:rPr>
          <w:b/>
          <w:bCs/>
        </w:rPr>
        <w:t>May</w:t>
      </w:r>
      <w:r w:rsidRPr="0092382A">
        <w:rPr>
          <w:b/>
          <w:bCs/>
        </w:rPr>
        <w:t>, 202</w:t>
      </w:r>
      <w:r>
        <w:rPr>
          <w:b/>
          <w:bCs/>
        </w:rPr>
        <w:t>5</w:t>
      </w:r>
      <w:r w:rsidRPr="0092382A">
        <w:rPr>
          <w:b/>
          <w:bCs/>
        </w:rPr>
        <w:t>.</w:t>
      </w:r>
      <w:r>
        <w:t xml:space="preserve"> In case, the workshops are not conducted by this date, the sanction of the remaining no. of workshops would be cancelled by NSKFDC and would be allotted to other organization which would have completed its allotted workshops. Keeping in view the requirement of organizing the total no. of workshops on account of any other reason, NSKFDC may, at its discretion, prevent the selected agency from organizing workshops further, at any time.</w:t>
      </w:r>
    </w:p>
    <w:p w:rsidR="00310B1A" w:rsidRDefault="00310B1A" w:rsidP="00310B1A">
      <w:pPr>
        <w:jc w:val="both"/>
      </w:pPr>
    </w:p>
    <w:p w:rsidR="00310B1A" w:rsidRDefault="00310B1A" w:rsidP="00310B1A">
      <w:pPr>
        <w:jc w:val="both"/>
      </w:pPr>
      <w:r>
        <w:lastRenderedPageBreak/>
        <w:t xml:space="preserve">2.17 You are required to send an action plan of the workshops by </w:t>
      </w:r>
      <w:r w:rsidR="00093FF1">
        <w:rPr>
          <w:b/>
          <w:bCs/>
        </w:rPr>
        <w:t>01 May</w:t>
      </w:r>
      <w:r w:rsidRPr="00EE27B1">
        <w:rPr>
          <w:b/>
          <w:bCs/>
        </w:rPr>
        <w:t>, 202</w:t>
      </w:r>
      <w:r>
        <w:rPr>
          <w:b/>
          <w:bCs/>
        </w:rPr>
        <w:t>5</w:t>
      </w:r>
      <w:r w:rsidRPr="00EE27B1">
        <w:rPr>
          <w:b/>
          <w:bCs/>
        </w:rPr>
        <w:t xml:space="preserve"> by 0</w:t>
      </w:r>
      <w:r w:rsidR="001B10F8">
        <w:rPr>
          <w:b/>
          <w:bCs/>
        </w:rPr>
        <w:t>2</w:t>
      </w:r>
      <w:r w:rsidRPr="00EE27B1">
        <w:rPr>
          <w:b/>
          <w:bCs/>
        </w:rPr>
        <w:t xml:space="preserve">:00 PM </w:t>
      </w:r>
      <w:r>
        <w:t>for organizing the sanctioned workshops during May 2025, giving date, location, district name, ULB name, coordinator's name and mobile number for each workshop.</w:t>
      </w:r>
    </w:p>
    <w:p w:rsidR="00310B1A" w:rsidRDefault="00310B1A" w:rsidP="00310B1A">
      <w:pPr>
        <w:jc w:val="both"/>
      </w:pPr>
    </w:p>
    <w:p w:rsidR="00310B1A" w:rsidRDefault="00310B1A" w:rsidP="00310B1A">
      <w:pPr>
        <w:jc w:val="both"/>
      </w:pPr>
      <w:r>
        <w:t>3. The concerned Organization would be responsible for smooth conduct of the workshops and NSKFDC would not be held liable for any claim by any stakeholder in this regard.</w:t>
      </w:r>
    </w:p>
    <w:p w:rsidR="00310B1A" w:rsidRDefault="00310B1A" w:rsidP="00310B1A">
      <w:pPr>
        <w:jc w:val="both"/>
      </w:pPr>
    </w:p>
    <w:p w:rsidR="00310B1A" w:rsidRDefault="00310B1A" w:rsidP="00310B1A">
      <w:pPr>
        <w:jc w:val="both"/>
      </w:pPr>
      <w:r>
        <w:t>4 It is also requested to please accept the conditions of the sanction letter and send a copy of the same duly signed and stamped as a token of acceptance.</w:t>
      </w:r>
    </w:p>
    <w:p w:rsidR="00310B1A" w:rsidRDefault="00310B1A" w:rsidP="00310B1A">
      <w:pPr>
        <w:jc w:val="both"/>
      </w:pPr>
    </w:p>
    <w:p w:rsidR="00310B1A" w:rsidRDefault="00310B1A" w:rsidP="00310B1A">
      <w:pPr>
        <w:jc w:val="both"/>
      </w:pPr>
      <w:r>
        <w:t xml:space="preserve">5.For any clarification/information please contact Mr. Manash, Sr. Executive – Special Projects E-mail: </w:t>
      </w:r>
      <w:r w:rsidRPr="00ED5753">
        <w:rPr>
          <w:rStyle w:val="Heading1Char"/>
          <w:sz w:val="24"/>
          <w:szCs w:val="24"/>
          <w:u w:val="single"/>
        </w:rPr>
        <w:t>s</w:t>
      </w:r>
      <w:r>
        <w:rPr>
          <w:rStyle w:val="Heading1Char"/>
          <w:sz w:val="24"/>
          <w:szCs w:val="24"/>
          <w:u w:val="single"/>
        </w:rPr>
        <w:t>pecialprojects@mescindia.org</w:t>
      </w:r>
    </w:p>
    <w:p w:rsidR="00310B1A" w:rsidRDefault="00310B1A" w:rsidP="00310B1A">
      <w:pPr>
        <w:jc w:val="both"/>
      </w:pPr>
    </w:p>
    <w:tbl>
      <w:tblPr>
        <w:tblW w:w="11446" w:type="dxa"/>
        <w:tblInd w:w="-1054" w:type="dxa"/>
        <w:tblLook w:val="04A0" w:firstRow="1" w:lastRow="0" w:firstColumn="1" w:lastColumn="0" w:noHBand="0" w:noVBand="1"/>
      </w:tblPr>
      <w:tblGrid>
        <w:gridCol w:w="744"/>
        <w:gridCol w:w="1335"/>
        <w:gridCol w:w="2290"/>
        <w:gridCol w:w="1138"/>
        <w:gridCol w:w="1040"/>
        <w:gridCol w:w="1630"/>
        <w:gridCol w:w="1025"/>
        <w:gridCol w:w="983"/>
        <w:gridCol w:w="1263"/>
      </w:tblGrid>
      <w:tr w:rsidR="00310B1A" w:rsidRPr="007A5BEF" w:rsidTr="003A77BA">
        <w:trPr>
          <w:trHeight w:val="360"/>
        </w:trPr>
        <w:tc>
          <w:tcPr>
            <w:tcW w:w="11446"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Action Plan for Conducting the workshops</w:t>
            </w:r>
          </w:p>
        </w:tc>
      </w:tr>
      <w:tr w:rsidR="00310B1A" w:rsidRPr="007A5BEF" w:rsidTr="003A77BA">
        <w:trPr>
          <w:trHeight w:val="1080"/>
        </w:trPr>
        <w:tc>
          <w:tcPr>
            <w:tcW w:w="744" w:type="dxa"/>
            <w:tcBorders>
              <w:top w:val="nil"/>
              <w:left w:val="single" w:sz="8" w:space="0" w:color="auto"/>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 xml:space="preserve">S. No. </w:t>
            </w:r>
          </w:p>
        </w:tc>
        <w:tc>
          <w:tcPr>
            <w:tcW w:w="1335"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 xml:space="preserve">Agency Name </w:t>
            </w:r>
          </w:p>
        </w:tc>
        <w:tc>
          <w:tcPr>
            <w:tcW w:w="2290"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 xml:space="preserve">Municipal Corporation Name </w:t>
            </w:r>
          </w:p>
        </w:tc>
        <w:tc>
          <w:tcPr>
            <w:tcW w:w="1138"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 xml:space="preserve">District </w:t>
            </w:r>
          </w:p>
        </w:tc>
        <w:tc>
          <w:tcPr>
            <w:tcW w:w="1040"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State</w:t>
            </w:r>
          </w:p>
        </w:tc>
        <w:tc>
          <w:tcPr>
            <w:tcW w:w="1630"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Tentative date to Conduct the Workshops</w:t>
            </w:r>
          </w:p>
        </w:tc>
        <w:tc>
          <w:tcPr>
            <w:tcW w:w="1025"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 xml:space="preserve">SPOC Contact No. </w:t>
            </w:r>
          </w:p>
        </w:tc>
        <w:tc>
          <w:tcPr>
            <w:tcW w:w="983" w:type="dxa"/>
            <w:tcBorders>
              <w:top w:val="nil"/>
              <w:left w:val="nil"/>
              <w:bottom w:val="single" w:sz="4" w:space="0" w:color="auto"/>
              <w:right w:val="single" w:sz="4"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SPOC Email</w:t>
            </w:r>
          </w:p>
        </w:tc>
        <w:tc>
          <w:tcPr>
            <w:tcW w:w="1261" w:type="dxa"/>
            <w:tcBorders>
              <w:top w:val="nil"/>
              <w:left w:val="nil"/>
              <w:bottom w:val="single" w:sz="4" w:space="0" w:color="auto"/>
              <w:right w:val="single" w:sz="8" w:space="0" w:color="auto"/>
            </w:tcBorders>
            <w:shd w:val="clear" w:color="auto" w:fill="auto"/>
            <w:vAlign w:val="center"/>
            <w:hideMark/>
          </w:tcPr>
          <w:p w:rsidR="00310B1A" w:rsidRPr="007A5BEF" w:rsidRDefault="00310B1A" w:rsidP="003A77BA">
            <w:pPr>
              <w:spacing w:after="0" w:line="240" w:lineRule="auto"/>
              <w:jc w:val="center"/>
              <w:rPr>
                <w:rFonts w:ascii="Calibri" w:eastAsia="Times New Roman" w:hAnsi="Calibri" w:cs="Calibri"/>
                <w:b/>
                <w:bCs/>
                <w:color w:val="000000"/>
                <w:kern w:val="0"/>
                <w:sz w:val="24"/>
                <w:szCs w:val="24"/>
                <w14:ligatures w14:val="none"/>
              </w:rPr>
            </w:pPr>
            <w:r w:rsidRPr="007A5BEF">
              <w:rPr>
                <w:rFonts w:ascii="Calibri" w:eastAsia="Times New Roman" w:hAnsi="Calibri" w:cs="Calibri"/>
                <w:b/>
                <w:bCs/>
                <w:color w:val="000000"/>
                <w:kern w:val="0"/>
                <w:sz w:val="24"/>
                <w:szCs w:val="24"/>
                <w14:ligatures w14:val="none"/>
              </w:rPr>
              <w:t>SPOC WhatsApp No.</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60"/>
        </w:trPr>
        <w:tc>
          <w:tcPr>
            <w:tcW w:w="744" w:type="dxa"/>
            <w:tcBorders>
              <w:top w:val="nil"/>
              <w:left w:val="single" w:sz="8" w:space="0" w:color="auto"/>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4"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4"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r w:rsidR="00310B1A" w:rsidRPr="007A5BEF" w:rsidTr="003A77BA">
        <w:trPr>
          <w:trHeight w:val="373"/>
        </w:trPr>
        <w:tc>
          <w:tcPr>
            <w:tcW w:w="744" w:type="dxa"/>
            <w:tcBorders>
              <w:top w:val="nil"/>
              <w:left w:val="single" w:sz="8" w:space="0" w:color="auto"/>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335"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2290"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138"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40"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630"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025"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983" w:type="dxa"/>
            <w:tcBorders>
              <w:top w:val="nil"/>
              <w:left w:val="nil"/>
              <w:bottom w:val="single" w:sz="8" w:space="0" w:color="auto"/>
              <w:right w:val="single" w:sz="4"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c>
          <w:tcPr>
            <w:tcW w:w="1261" w:type="dxa"/>
            <w:tcBorders>
              <w:top w:val="nil"/>
              <w:left w:val="nil"/>
              <w:bottom w:val="single" w:sz="8" w:space="0" w:color="auto"/>
              <w:right w:val="single" w:sz="8" w:space="0" w:color="auto"/>
            </w:tcBorders>
            <w:shd w:val="clear" w:color="auto" w:fill="auto"/>
            <w:noWrap/>
            <w:vAlign w:val="bottom"/>
            <w:hideMark/>
          </w:tcPr>
          <w:p w:rsidR="00310B1A" w:rsidRPr="007A5BEF" w:rsidRDefault="00310B1A" w:rsidP="003A77BA">
            <w:pPr>
              <w:spacing w:after="0" w:line="240" w:lineRule="auto"/>
              <w:rPr>
                <w:rFonts w:ascii="Calibri" w:eastAsia="Times New Roman" w:hAnsi="Calibri" w:cs="Calibri"/>
                <w:color w:val="000000"/>
                <w:kern w:val="0"/>
                <w:sz w:val="24"/>
                <w:szCs w:val="24"/>
                <w14:ligatures w14:val="none"/>
              </w:rPr>
            </w:pPr>
            <w:r w:rsidRPr="007A5BEF">
              <w:rPr>
                <w:rFonts w:ascii="Calibri" w:eastAsia="Times New Roman" w:hAnsi="Calibri" w:cs="Calibri"/>
                <w:color w:val="000000"/>
                <w:kern w:val="0"/>
                <w:sz w:val="24"/>
                <w:szCs w:val="24"/>
                <w14:ligatures w14:val="none"/>
              </w:rPr>
              <w:t> </w:t>
            </w:r>
          </w:p>
        </w:tc>
      </w:tr>
    </w:tbl>
    <w:p w:rsidR="00310B1A" w:rsidRPr="00EE27B1" w:rsidRDefault="00310B1A" w:rsidP="00310B1A">
      <w:pPr>
        <w:jc w:val="both"/>
      </w:pPr>
    </w:p>
    <w:p w:rsidR="00E23252" w:rsidRDefault="00E23252"/>
    <w:sectPr w:rsidR="00E23252" w:rsidSect="00310B1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FA8"/>
    <w:multiLevelType w:val="hybridMultilevel"/>
    <w:tmpl w:val="601C9708"/>
    <w:lvl w:ilvl="0" w:tplc="8EEEBD08">
      <w:start w:val="1"/>
      <w:numFmt w:val="lowerRoman"/>
      <w:lvlText w:val="%1)"/>
      <w:lvlJc w:val="left"/>
      <w:pPr>
        <w:ind w:left="1069" w:hanging="195"/>
        <w:jc w:val="left"/>
      </w:pPr>
      <w:rPr>
        <w:rFonts w:ascii="Times New Roman" w:eastAsia="Times New Roman" w:hAnsi="Times New Roman" w:cs="Times New Roman" w:hint="default"/>
        <w:spacing w:val="-5"/>
        <w:w w:val="102"/>
        <w:sz w:val="22"/>
        <w:szCs w:val="22"/>
        <w:lang w:val="en-US" w:eastAsia="en-US" w:bidi="ar-SA"/>
      </w:rPr>
    </w:lvl>
    <w:lvl w:ilvl="1" w:tplc="66F8A5B8">
      <w:numFmt w:val="bullet"/>
      <w:lvlText w:val="•"/>
      <w:lvlJc w:val="left"/>
      <w:pPr>
        <w:ind w:left="1465" w:hanging="195"/>
      </w:pPr>
      <w:rPr>
        <w:rFonts w:hint="default"/>
        <w:lang w:val="en-US" w:eastAsia="en-US" w:bidi="ar-SA"/>
      </w:rPr>
    </w:lvl>
    <w:lvl w:ilvl="2" w:tplc="1CE28C08">
      <w:numFmt w:val="bullet"/>
      <w:lvlText w:val="•"/>
      <w:lvlJc w:val="left"/>
      <w:pPr>
        <w:ind w:left="1870" w:hanging="195"/>
      </w:pPr>
      <w:rPr>
        <w:rFonts w:hint="default"/>
        <w:lang w:val="en-US" w:eastAsia="en-US" w:bidi="ar-SA"/>
      </w:rPr>
    </w:lvl>
    <w:lvl w:ilvl="3" w:tplc="80A4840A">
      <w:numFmt w:val="bullet"/>
      <w:lvlText w:val="•"/>
      <w:lvlJc w:val="left"/>
      <w:pPr>
        <w:ind w:left="2275" w:hanging="195"/>
      </w:pPr>
      <w:rPr>
        <w:rFonts w:hint="default"/>
        <w:lang w:val="en-US" w:eastAsia="en-US" w:bidi="ar-SA"/>
      </w:rPr>
    </w:lvl>
    <w:lvl w:ilvl="4" w:tplc="15584126">
      <w:numFmt w:val="bullet"/>
      <w:lvlText w:val="•"/>
      <w:lvlJc w:val="left"/>
      <w:pPr>
        <w:ind w:left="2680" w:hanging="195"/>
      </w:pPr>
      <w:rPr>
        <w:rFonts w:hint="default"/>
        <w:lang w:val="en-US" w:eastAsia="en-US" w:bidi="ar-SA"/>
      </w:rPr>
    </w:lvl>
    <w:lvl w:ilvl="5" w:tplc="C3F2CF40">
      <w:numFmt w:val="bullet"/>
      <w:lvlText w:val="•"/>
      <w:lvlJc w:val="left"/>
      <w:pPr>
        <w:ind w:left="3086" w:hanging="195"/>
      </w:pPr>
      <w:rPr>
        <w:rFonts w:hint="default"/>
        <w:lang w:val="en-US" w:eastAsia="en-US" w:bidi="ar-SA"/>
      </w:rPr>
    </w:lvl>
    <w:lvl w:ilvl="6" w:tplc="40F0A8F0">
      <w:numFmt w:val="bullet"/>
      <w:lvlText w:val="•"/>
      <w:lvlJc w:val="left"/>
      <w:pPr>
        <w:ind w:left="3491" w:hanging="195"/>
      </w:pPr>
      <w:rPr>
        <w:rFonts w:hint="default"/>
        <w:lang w:val="en-US" w:eastAsia="en-US" w:bidi="ar-SA"/>
      </w:rPr>
    </w:lvl>
    <w:lvl w:ilvl="7" w:tplc="9C4A5E5E">
      <w:numFmt w:val="bullet"/>
      <w:lvlText w:val="•"/>
      <w:lvlJc w:val="left"/>
      <w:pPr>
        <w:ind w:left="3896" w:hanging="195"/>
      </w:pPr>
      <w:rPr>
        <w:rFonts w:hint="default"/>
        <w:lang w:val="en-US" w:eastAsia="en-US" w:bidi="ar-SA"/>
      </w:rPr>
    </w:lvl>
    <w:lvl w:ilvl="8" w:tplc="939C66F6">
      <w:numFmt w:val="bullet"/>
      <w:lvlText w:val="•"/>
      <w:lvlJc w:val="left"/>
      <w:pPr>
        <w:ind w:left="4301" w:hanging="195"/>
      </w:pPr>
      <w:rPr>
        <w:rFonts w:hint="default"/>
        <w:lang w:val="en-US" w:eastAsia="en-US" w:bidi="ar-SA"/>
      </w:rPr>
    </w:lvl>
  </w:abstractNum>
  <w:abstractNum w:abstractNumId="1" w15:restartNumberingAfterBreak="0">
    <w:nsid w:val="52721DD7"/>
    <w:multiLevelType w:val="hybridMultilevel"/>
    <w:tmpl w:val="CCB84970"/>
    <w:lvl w:ilvl="0" w:tplc="26F85846">
      <w:start w:val="1"/>
      <w:numFmt w:val="decimal"/>
      <w:lvlText w:val="%1."/>
      <w:lvlJc w:val="left"/>
      <w:pPr>
        <w:ind w:left="720" w:hanging="360"/>
      </w:pPr>
      <w:rPr>
        <w:b w:val="0"/>
        <w:bCs w:val="0"/>
        <w:i w:val="0"/>
        <w:iCs w:val="0"/>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4F5C8C"/>
    <w:multiLevelType w:val="hybridMultilevel"/>
    <w:tmpl w:val="77C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94717">
    <w:abstractNumId w:val="2"/>
  </w:num>
  <w:num w:numId="2" w16cid:durableId="718550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826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1A"/>
    <w:rsid w:val="00093FF1"/>
    <w:rsid w:val="000C236D"/>
    <w:rsid w:val="000C37F6"/>
    <w:rsid w:val="001B10F8"/>
    <w:rsid w:val="002931DF"/>
    <w:rsid w:val="002B466D"/>
    <w:rsid w:val="002F2C79"/>
    <w:rsid w:val="00310B1A"/>
    <w:rsid w:val="003A3460"/>
    <w:rsid w:val="00437D6F"/>
    <w:rsid w:val="005121EA"/>
    <w:rsid w:val="005C60BD"/>
    <w:rsid w:val="007C5E1F"/>
    <w:rsid w:val="00837868"/>
    <w:rsid w:val="008A370C"/>
    <w:rsid w:val="009D27B3"/>
    <w:rsid w:val="00B3393D"/>
    <w:rsid w:val="00C91C67"/>
    <w:rsid w:val="00D16A2E"/>
    <w:rsid w:val="00E23252"/>
    <w:rsid w:val="00F2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85B7"/>
  <w15:chartTrackingRefBased/>
  <w15:docId w15:val="{121E80F3-DFE9-44AF-9861-7011A8BA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1A"/>
    <w:pPr>
      <w:spacing w:line="259" w:lineRule="auto"/>
    </w:pPr>
    <w:rPr>
      <w:sz w:val="22"/>
      <w:szCs w:val="22"/>
    </w:rPr>
  </w:style>
  <w:style w:type="paragraph" w:styleId="Heading1">
    <w:name w:val="heading 1"/>
    <w:basedOn w:val="Normal"/>
    <w:next w:val="Normal"/>
    <w:link w:val="Heading1Char"/>
    <w:uiPriority w:val="9"/>
    <w:qFormat/>
    <w:rsid w:val="00310B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B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B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B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B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B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B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B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B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B1A"/>
    <w:rPr>
      <w:rFonts w:eastAsiaTheme="majorEastAsia" w:cstheme="majorBidi"/>
      <w:color w:val="272727" w:themeColor="text1" w:themeTint="D8"/>
    </w:rPr>
  </w:style>
  <w:style w:type="paragraph" w:styleId="Title">
    <w:name w:val="Title"/>
    <w:basedOn w:val="Normal"/>
    <w:next w:val="Normal"/>
    <w:link w:val="TitleChar"/>
    <w:uiPriority w:val="1"/>
    <w:qFormat/>
    <w:rsid w:val="00310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310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B1A"/>
    <w:pPr>
      <w:spacing w:before="160"/>
      <w:jc w:val="center"/>
    </w:pPr>
    <w:rPr>
      <w:i/>
      <w:iCs/>
      <w:color w:val="404040" w:themeColor="text1" w:themeTint="BF"/>
    </w:rPr>
  </w:style>
  <w:style w:type="character" w:customStyle="1" w:styleId="QuoteChar">
    <w:name w:val="Quote Char"/>
    <w:basedOn w:val="DefaultParagraphFont"/>
    <w:link w:val="Quote"/>
    <w:uiPriority w:val="29"/>
    <w:rsid w:val="00310B1A"/>
    <w:rPr>
      <w:i/>
      <w:iCs/>
      <w:color w:val="404040" w:themeColor="text1" w:themeTint="BF"/>
    </w:rPr>
  </w:style>
  <w:style w:type="paragraph" w:styleId="ListParagraph">
    <w:name w:val="List Paragraph"/>
    <w:aliases w:val="Level-1,Citation List,Graphic,List Paragraph1,Table of contents numbered,Bullets,bullets,List Paragraph Char Char,Resume Title,heading 4,Ha,Heading 41,Bullet List,FooterText,numbered,Paragraphe de liste1,Bulletr List Paragraph,列出段落,列出段落1"/>
    <w:basedOn w:val="Normal"/>
    <w:link w:val="ListParagraphChar"/>
    <w:uiPriority w:val="34"/>
    <w:qFormat/>
    <w:rsid w:val="00310B1A"/>
    <w:pPr>
      <w:ind w:left="720"/>
      <w:contextualSpacing/>
    </w:pPr>
  </w:style>
  <w:style w:type="character" w:styleId="IntenseEmphasis">
    <w:name w:val="Intense Emphasis"/>
    <w:basedOn w:val="DefaultParagraphFont"/>
    <w:uiPriority w:val="21"/>
    <w:qFormat/>
    <w:rsid w:val="00310B1A"/>
    <w:rPr>
      <w:i/>
      <w:iCs/>
      <w:color w:val="2F5496" w:themeColor="accent1" w:themeShade="BF"/>
    </w:rPr>
  </w:style>
  <w:style w:type="paragraph" w:styleId="IntenseQuote">
    <w:name w:val="Intense Quote"/>
    <w:basedOn w:val="Normal"/>
    <w:next w:val="Normal"/>
    <w:link w:val="IntenseQuoteChar"/>
    <w:uiPriority w:val="30"/>
    <w:qFormat/>
    <w:rsid w:val="00310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B1A"/>
    <w:rPr>
      <w:i/>
      <w:iCs/>
      <w:color w:val="2F5496" w:themeColor="accent1" w:themeShade="BF"/>
    </w:rPr>
  </w:style>
  <w:style w:type="character" w:styleId="IntenseReference">
    <w:name w:val="Intense Reference"/>
    <w:basedOn w:val="DefaultParagraphFont"/>
    <w:uiPriority w:val="32"/>
    <w:qFormat/>
    <w:rsid w:val="00310B1A"/>
    <w:rPr>
      <w:b/>
      <w:bCs/>
      <w:smallCaps/>
      <w:color w:val="2F5496" w:themeColor="accent1" w:themeShade="BF"/>
      <w:spacing w:val="5"/>
    </w:rPr>
  </w:style>
  <w:style w:type="character" w:customStyle="1" w:styleId="ListParagraphChar">
    <w:name w:val="List Paragraph Char"/>
    <w:aliases w:val="Level-1 Char,Citation List Char,Graphic Char,List Paragraph1 Char,Table of contents numbered Char,Bullets Char,bullets Char,List Paragraph Char Char Char,Resume Title Char,heading 4 Char,Ha Char,Heading 41 Char,Bullet List Char"/>
    <w:link w:val="ListParagraph"/>
    <w:uiPriority w:val="34"/>
    <w:qFormat/>
    <w:locked/>
    <w:rsid w:val="00437D6F"/>
    <w:rPr>
      <w:sz w:val="22"/>
      <w:szCs w:val="22"/>
    </w:rPr>
  </w:style>
  <w:style w:type="paragraph" w:customStyle="1" w:styleId="TableParagraph">
    <w:name w:val="Table Paragraph"/>
    <w:basedOn w:val="Normal"/>
    <w:uiPriority w:val="1"/>
    <w:qFormat/>
    <w:rsid w:val="00437D6F"/>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Studentengagement MESC</dc:creator>
  <cp:keywords/>
  <dc:description/>
  <cp:lastModifiedBy>Studentengagement MESC</cp:lastModifiedBy>
  <cp:revision>155</cp:revision>
  <dcterms:created xsi:type="dcterms:W3CDTF">2025-04-29T12:52:00Z</dcterms:created>
  <dcterms:modified xsi:type="dcterms:W3CDTF">2025-04-29T13:37:00Z</dcterms:modified>
</cp:coreProperties>
</file>